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52" w:rsidRDefault="00376F52" w:rsidP="00376F52">
      <w:pPr>
        <w:pStyle w:val="NoSpacing"/>
        <w:rPr>
          <w:rFonts w:ascii="Cambria" w:hAnsi="Cambria"/>
          <w:b/>
          <w:szCs w:val="24"/>
          <w:u w:val="single"/>
        </w:rPr>
      </w:pPr>
    </w:p>
    <w:p w:rsidR="00D367AD" w:rsidRDefault="00D367AD" w:rsidP="00376F52">
      <w:pPr>
        <w:pStyle w:val="NoSpacing"/>
        <w:rPr>
          <w:rFonts w:ascii="Cambria" w:hAnsi="Cambria"/>
          <w:b/>
          <w:szCs w:val="24"/>
          <w:u w:val="single"/>
        </w:rPr>
      </w:pPr>
    </w:p>
    <w:p w:rsidR="00D367AD" w:rsidRDefault="00D367AD" w:rsidP="00376F52">
      <w:pPr>
        <w:pStyle w:val="NoSpacing"/>
        <w:rPr>
          <w:rFonts w:ascii="Cambria" w:hAnsi="Cambria"/>
          <w:b/>
          <w:szCs w:val="24"/>
          <w:u w:val="single"/>
        </w:rPr>
      </w:pPr>
    </w:p>
    <w:p w:rsidR="00D367AD" w:rsidRDefault="00D367AD" w:rsidP="00376F52">
      <w:pPr>
        <w:pStyle w:val="NoSpacing"/>
        <w:rPr>
          <w:rFonts w:ascii="Cambria" w:hAnsi="Cambria"/>
          <w:b/>
          <w:szCs w:val="24"/>
          <w:u w:val="single"/>
        </w:rPr>
      </w:pPr>
    </w:p>
    <w:p w:rsidR="00D367AD" w:rsidRDefault="00D367AD" w:rsidP="00376F52">
      <w:pPr>
        <w:pStyle w:val="NoSpacing"/>
        <w:rPr>
          <w:rFonts w:ascii="Cambria" w:hAnsi="Cambria"/>
          <w:b/>
          <w:szCs w:val="24"/>
          <w:u w:val="single"/>
        </w:rPr>
      </w:pPr>
    </w:p>
    <w:p w:rsidR="00602C40" w:rsidRDefault="00602C40" w:rsidP="00376F52">
      <w:pPr>
        <w:pStyle w:val="NoSpacing"/>
        <w:rPr>
          <w:rFonts w:ascii="Cambria" w:hAnsi="Cambria"/>
          <w:b/>
          <w:szCs w:val="24"/>
          <w:u w:val="single"/>
        </w:rPr>
      </w:pPr>
    </w:p>
    <w:p w:rsidR="00602C40" w:rsidRPr="00602C40" w:rsidRDefault="00602C40" w:rsidP="0000737B">
      <w:pPr>
        <w:pStyle w:val="NoSpacing"/>
        <w:jc w:val="center"/>
        <w:rPr>
          <w:rFonts w:ascii="Cambria" w:hAnsi="Cambria"/>
          <w:b/>
          <w:bCs/>
          <w:sz w:val="28"/>
          <w:szCs w:val="28"/>
        </w:rPr>
      </w:pPr>
      <w:r w:rsidRPr="00602C40">
        <w:rPr>
          <w:rFonts w:ascii="Cambria" w:hAnsi="Cambria"/>
          <w:b/>
          <w:sz w:val="28"/>
          <w:szCs w:val="28"/>
        </w:rPr>
        <w:t>No. F.6 (2-10)/DFWPM/CCS/2015</w:t>
      </w:r>
      <w:r w:rsidRPr="00602C40">
        <w:rPr>
          <w:rFonts w:ascii="Cambria" w:hAnsi="Cambria"/>
          <w:sz w:val="28"/>
          <w:szCs w:val="28"/>
        </w:rPr>
        <w:t>-</w:t>
      </w:r>
    </w:p>
    <w:p w:rsidR="0000737B" w:rsidRPr="00602C40" w:rsidRDefault="0000737B" w:rsidP="0000737B">
      <w:pPr>
        <w:pStyle w:val="NoSpacing"/>
        <w:jc w:val="center"/>
        <w:rPr>
          <w:rFonts w:ascii="Cambria" w:hAnsi="Cambria"/>
          <w:b/>
          <w:bCs/>
          <w:sz w:val="28"/>
          <w:szCs w:val="28"/>
        </w:rPr>
      </w:pPr>
      <w:r w:rsidRPr="00602C40">
        <w:rPr>
          <w:rFonts w:ascii="Cambria" w:hAnsi="Cambria"/>
          <w:b/>
          <w:bCs/>
          <w:sz w:val="28"/>
          <w:szCs w:val="28"/>
        </w:rPr>
        <w:t>Government of Tripura</w:t>
      </w:r>
      <w:r w:rsidRPr="00602C40">
        <w:rPr>
          <w:rFonts w:ascii="Cambria" w:hAnsi="Cambria"/>
          <w:b/>
          <w:bCs/>
          <w:sz w:val="28"/>
          <w:szCs w:val="28"/>
        </w:rPr>
        <w:br/>
        <w:t xml:space="preserve">   Directorate of Family Welfare &amp; P.M</w:t>
      </w:r>
    </w:p>
    <w:p w:rsidR="0000737B" w:rsidRPr="0000737B" w:rsidRDefault="0000737B" w:rsidP="0000737B">
      <w:pPr>
        <w:pStyle w:val="NoSpacing"/>
        <w:jc w:val="center"/>
        <w:rPr>
          <w:rFonts w:ascii="Cambria" w:hAnsi="Cambria"/>
          <w:b/>
          <w:sz w:val="28"/>
          <w:szCs w:val="28"/>
        </w:rPr>
      </w:pPr>
      <w:r w:rsidRPr="0000737B">
        <w:rPr>
          <w:rFonts w:ascii="Cambria" w:hAnsi="Cambria"/>
          <w:sz w:val="28"/>
          <w:szCs w:val="28"/>
        </w:rPr>
        <w:t xml:space="preserve"> Fax: 0381-232-6602. Email-dfwpmtripura@gmail.com</w:t>
      </w:r>
    </w:p>
    <w:p w:rsidR="0000737B" w:rsidRDefault="0000737B" w:rsidP="0000737B">
      <w:pPr>
        <w:pStyle w:val="NoSpacing"/>
        <w:rPr>
          <w:rFonts w:ascii="Cambria" w:hAnsi="Cambria"/>
          <w:szCs w:val="24"/>
        </w:rPr>
      </w:pPr>
    </w:p>
    <w:p w:rsidR="00D367AD" w:rsidRPr="00C206AB" w:rsidRDefault="00C206AB" w:rsidP="0000737B">
      <w:pPr>
        <w:pStyle w:val="NoSpacing"/>
        <w:rPr>
          <w:rFonts w:ascii="Cambria" w:hAnsi="Cambria"/>
          <w:b/>
          <w:szCs w:val="24"/>
        </w:rPr>
      </w:pPr>
      <w:r>
        <w:rPr>
          <w:rFonts w:ascii="Cambria" w:hAnsi="Cambria"/>
          <w:szCs w:val="24"/>
        </w:rPr>
        <w:t xml:space="preserve">                                                                                                                                         </w:t>
      </w:r>
      <w:proofErr w:type="gramStart"/>
      <w:r w:rsidRPr="00C206AB">
        <w:rPr>
          <w:rFonts w:ascii="Cambria" w:hAnsi="Cambria"/>
          <w:b/>
          <w:szCs w:val="24"/>
        </w:rPr>
        <w:t>Dated  09</w:t>
      </w:r>
      <w:proofErr w:type="gramEnd"/>
      <w:r w:rsidRPr="00C206AB">
        <w:rPr>
          <w:rFonts w:ascii="Cambria" w:hAnsi="Cambria"/>
          <w:b/>
          <w:szCs w:val="24"/>
        </w:rPr>
        <w:t>/6/2015</w:t>
      </w:r>
    </w:p>
    <w:p w:rsidR="00D367AD" w:rsidRPr="00D367AD" w:rsidRDefault="00D367AD" w:rsidP="0000737B">
      <w:pPr>
        <w:pStyle w:val="NoSpacing"/>
        <w:rPr>
          <w:rFonts w:ascii="Cambria" w:hAnsi="Cambria"/>
          <w:sz w:val="10"/>
          <w:szCs w:val="24"/>
        </w:rPr>
      </w:pPr>
    </w:p>
    <w:p w:rsidR="0000737B" w:rsidRPr="0000737B" w:rsidRDefault="0000737B" w:rsidP="0000737B">
      <w:pPr>
        <w:pStyle w:val="NoSpacing"/>
        <w:rPr>
          <w:rFonts w:ascii="Cambria" w:hAnsi="Cambria"/>
          <w:sz w:val="6"/>
          <w:szCs w:val="24"/>
        </w:rPr>
      </w:pPr>
    </w:p>
    <w:p w:rsidR="0000737B" w:rsidRDefault="0000737B" w:rsidP="0000737B">
      <w:pPr>
        <w:pStyle w:val="NoSpacing"/>
        <w:jc w:val="both"/>
        <w:rPr>
          <w:rFonts w:ascii="Cambria" w:hAnsi="Cambria"/>
          <w:b/>
          <w:sz w:val="2"/>
          <w:szCs w:val="24"/>
          <w:u w:val="single"/>
        </w:rPr>
      </w:pPr>
    </w:p>
    <w:p w:rsidR="0000737B" w:rsidRDefault="0000737B" w:rsidP="0000737B">
      <w:pPr>
        <w:pStyle w:val="NoSpacing"/>
        <w:jc w:val="both"/>
        <w:rPr>
          <w:rFonts w:ascii="Cambria" w:hAnsi="Cambria"/>
          <w:b/>
          <w:sz w:val="6"/>
          <w:szCs w:val="24"/>
          <w:u w:val="single"/>
        </w:rPr>
      </w:pPr>
    </w:p>
    <w:p w:rsidR="0000737B" w:rsidRDefault="0000737B" w:rsidP="0000737B">
      <w:pPr>
        <w:pStyle w:val="NoSpacing"/>
        <w:ind w:left="3600"/>
        <w:jc w:val="both"/>
        <w:rPr>
          <w:rFonts w:ascii="Cambria" w:hAnsi="Cambria"/>
          <w:b/>
          <w:szCs w:val="24"/>
          <w:u w:val="single"/>
        </w:rPr>
      </w:pPr>
      <w:r>
        <w:rPr>
          <w:rFonts w:ascii="Cambria" w:hAnsi="Cambria"/>
          <w:b/>
          <w:szCs w:val="24"/>
          <w:u w:val="single"/>
        </w:rPr>
        <w:t xml:space="preserve">NOTICE INVITING </w:t>
      </w:r>
      <w:proofErr w:type="gramStart"/>
      <w:r>
        <w:rPr>
          <w:rFonts w:ascii="Cambria" w:hAnsi="Cambria"/>
          <w:b/>
          <w:szCs w:val="24"/>
          <w:u w:val="single"/>
        </w:rPr>
        <w:t>TENDER(</w:t>
      </w:r>
      <w:proofErr w:type="gramEnd"/>
      <w:r>
        <w:rPr>
          <w:rFonts w:ascii="Cambria" w:hAnsi="Cambria"/>
          <w:b/>
          <w:szCs w:val="24"/>
          <w:u w:val="single"/>
        </w:rPr>
        <w:t>NIT)</w:t>
      </w:r>
    </w:p>
    <w:p w:rsidR="0000737B" w:rsidRDefault="0000737B" w:rsidP="0000737B">
      <w:pPr>
        <w:pStyle w:val="NoSpacing"/>
        <w:jc w:val="both"/>
        <w:rPr>
          <w:rFonts w:ascii="Cambria" w:hAnsi="Cambria"/>
          <w:szCs w:val="24"/>
        </w:rPr>
      </w:pPr>
    </w:p>
    <w:p w:rsidR="0000737B" w:rsidRPr="0000737B" w:rsidRDefault="0000737B" w:rsidP="0000737B">
      <w:pPr>
        <w:pStyle w:val="NoSpacing"/>
        <w:jc w:val="both"/>
        <w:rPr>
          <w:rFonts w:ascii="Cambria" w:hAnsi="Cambria"/>
          <w:b/>
          <w:szCs w:val="24"/>
        </w:rPr>
      </w:pPr>
      <w:r>
        <w:rPr>
          <w:rFonts w:ascii="Cambria" w:hAnsi="Cambria"/>
          <w:szCs w:val="24"/>
        </w:rPr>
        <w:t xml:space="preserve">      Sealed Tenders are invited by the undersigned on behalf of the Governor of Tripura from the reputed and experienced manufacturer/Authorized Distributors for supply of </w:t>
      </w:r>
      <w:r w:rsidRPr="0000737B">
        <w:rPr>
          <w:rFonts w:ascii="Cambria" w:hAnsi="Cambria"/>
          <w:b/>
          <w:szCs w:val="24"/>
        </w:rPr>
        <w:t>Ice Lined Refrigerator</w:t>
      </w:r>
      <w:r>
        <w:rPr>
          <w:rFonts w:ascii="Cambria" w:hAnsi="Cambria"/>
          <w:szCs w:val="24"/>
        </w:rPr>
        <w:t xml:space="preserve"> for the year 2015-2016.  </w:t>
      </w:r>
    </w:p>
    <w:p w:rsidR="0000737B" w:rsidRDefault="0000737B" w:rsidP="0000737B">
      <w:pPr>
        <w:pStyle w:val="NoSpacing"/>
        <w:jc w:val="both"/>
        <w:rPr>
          <w:rFonts w:ascii="Cambria" w:hAnsi="Cambria"/>
          <w:sz w:val="6"/>
          <w:szCs w:val="24"/>
        </w:rPr>
      </w:pPr>
    </w:p>
    <w:p w:rsidR="0000737B" w:rsidRDefault="0000737B" w:rsidP="0000737B">
      <w:pPr>
        <w:pStyle w:val="NoSpacing"/>
        <w:ind w:left="360"/>
        <w:jc w:val="both"/>
        <w:rPr>
          <w:rFonts w:ascii="Cambria" w:hAnsi="Cambria"/>
          <w:szCs w:val="24"/>
        </w:rPr>
      </w:pPr>
    </w:p>
    <w:p w:rsidR="00D367AD" w:rsidRPr="00D367AD" w:rsidRDefault="00D367AD" w:rsidP="0000737B">
      <w:pPr>
        <w:pStyle w:val="NoSpacing"/>
        <w:ind w:left="360"/>
        <w:jc w:val="both"/>
        <w:rPr>
          <w:rFonts w:ascii="Cambria" w:hAnsi="Cambria"/>
          <w:sz w:val="6"/>
          <w:szCs w:val="24"/>
        </w:rPr>
      </w:pPr>
    </w:p>
    <w:p w:rsidR="0000737B" w:rsidRDefault="0000737B" w:rsidP="0000737B">
      <w:pPr>
        <w:pStyle w:val="NoSpacing"/>
        <w:jc w:val="both"/>
        <w:rPr>
          <w:rFonts w:ascii="Cambria" w:hAnsi="Cambria"/>
          <w:szCs w:val="24"/>
        </w:rPr>
      </w:pPr>
      <w:r>
        <w:rPr>
          <w:rFonts w:ascii="Cambria" w:hAnsi="Cambria"/>
          <w:szCs w:val="24"/>
        </w:rPr>
        <w:t xml:space="preserve">         The NIT with detailed description of the item and terms and conditions may be available from the office of the undersigned on any working day during the office hours from </w:t>
      </w:r>
      <w:r>
        <w:rPr>
          <w:rFonts w:ascii="Cambria" w:hAnsi="Cambria"/>
          <w:bCs/>
          <w:szCs w:val="24"/>
        </w:rPr>
        <w:t>11:00</w:t>
      </w:r>
      <w:r>
        <w:rPr>
          <w:rFonts w:ascii="Cambria" w:hAnsi="Cambria"/>
          <w:szCs w:val="24"/>
        </w:rPr>
        <w:t xml:space="preserve"> a.m. to </w:t>
      </w:r>
      <w:r>
        <w:rPr>
          <w:rFonts w:ascii="Cambria" w:hAnsi="Cambria"/>
          <w:bCs/>
          <w:szCs w:val="24"/>
        </w:rPr>
        <w:t>4:00 p.m.</w:t>
      </w:r>
      <w:r>
        <w:rPr>
          <w:rFonts w:ascii="Cambria" w:hAnsi="Cambria"/>
          <w:szCs w:val="24"/>
        </w:rPr>
        <w:t xml:space="preserve">, free of cost </w:t>
      </w:r>
      <w:proofErr w:type="spellStart"/>
      <w:r>
        <w:rPr>
          <w:rFonts w:ascii="Cambria" w:hAnsi="Cambria"/>
          <w:szCs w:val="24"/>
        </w:rPr>
        <w:t>upto</w:t>
      </w:r>
      <w:proofErr w:type="spellEnd"/>
      <w:r>
        <w:rPr>
          <w:rFonts w:ascii="Cambria" w:hAnsi="Cambria"/>
          <w:szCs w:val="24"/>
        </w:rPr>
        <w:t xml:space="preserve"> </w:t>
      </w:r>
      <w:r w:rsidR="000E7987">
        <w:rPr>
          <w:rFonts w:ascii="Cambria" w:hAnsi="Cambria"/>
          <w:szCs w:val="24"/>
        </w:rPr>
        <w:t>3</w:t>
      </w:r>
      <w:r w:rsidR="00C206AB">
        <w:rPr>
          <w:rFonts w:ascii="Cambria" w:hAnsi="Cambria"/>
          <w:szCs w:val="24"/>
        </w:rPr>
        <w:t>0/6/2015</w:t>
      </w:r>
      <w:r>
        <w:rPr>
          <w:rFonts w:ascii="Cambria" w:hAnsi="Cambria"/>
          <w:szCs w:val="24"/>
        </w:rPr>
        <w:t xml:space="preserve"> and also available through the website </w:t>
      </w:r>
      <w:hyperlink r:id="rId5" w:history="1">
        <w:r>
          <w:rPr>
            <w:rStyle w:val="Hyperlink"/>
            <w:rFonts w:ascii="Cambria" w:hAnsi="Cambria"/>
            <w:szCs w:val="24"/>
          </w:rPr>
          <w:t>www.health.tripura.gov.in</w:t>
        </w:r>
      </w:hyperlink>
      <w:r>
        <w:rPr>
          <w:rFonts w:ascii="Cambria" w:hAnsi="Cambria"/>
          <w:szCs w:val="24"/>
        </w:rPr>
        <w:t xml:space="preserve"> or www.tripurainfo.com</w:t>
      </w:r>
      <w:r>
        <w:rPr>
          <w:rFonts w:ascii="Cambria" w:hAnsi="Cambria"/>
          <w:snapToGrid w:val="0"/>
          <w:szCs w:val="24"/>
        </w:rPr>
        <w:t xml:space="preserve"> The tender will be received by Speed Post / Registered Post/Courier Services only in sealed covers addressed to “</w:t>
      </w:r>
      <w:r>
        <w:rPr>
          <w:rFonts w:ascii="Cambria" w:hAnsi="Cambria"/>
          <w:b/>
          <w:snapToGrid w:val="0"/>
          <w:szCs w:val="24"/>
        </w:rPr>
        <w:t xml:space="preserve">Director of Family Welfare &amp; P.M., Government of Tripura, P.N. Complex, Gurkhabasti, P.O. </w:t>
      </w:r>
      <w:proofErr w:type="spellStart"/>
      <w:r>
        <w:rPr>
          <w:rFonts w:ascii="Cambria" w:hAnsi="Cambria"/>
          <w:b/>
          <w:snapToGrid w:val="0"/>
          <w:szCs w:val="24"/>
        </w:rPr>
        <w:t>Kunjaban</w:t>
      </w:r>
      <w:proofErr w:type="spellEnd"/>
      <w:r>
        <w:rPr>
          <w:rFonts w:ascii="Cambria" w:hAnsi="Cambria"/>
          <w:b/>
          <w:snapToGrid w:val="0"/>
          <w:szCs w:val="24"/>
        </w:rPr>
        <w:t>, Agartala-799006</w:t>
      </w:r>
      <w:r>
        <w:rPr>
          <w:rFonts w:ascii="Cambria" w:hAnsi="Cambria"/>
          <w:snapToGrid w:val="0"/>
          <w:szCs w:val="24"/>
        </w:rPr>
        <w:t xml:space="preserve">” up to 4:00 p.m. of </w:t>
      </w:r>
      <w:r w:rsidR="00C206AB">
        <w:rPr>
          <w:rFonts w:ascii="Cambria" w:hAnsi="Cambria"/>
          <w:snapToGrid w:val="0"/>
          <w:szCs w:val="24"/>
        </w:rPr>
        <w:t>02/7/</w:t>
      </w:r>
      <w:r>
        <w:rPr>
          <w:rFonts w:ascii="Cambria" w:hAnsi="Cambria"/>
          <w:snapToGrid w:val="0"/>
          <w:szCs w:val="24"/>
        </w:rPr>
        <w:t xml:space="preserve">2015 &amp; tender will be opened at 11:00 a.m. on </w:t>
      </w:r>
      <w:r w:rsidR="00C206AB">
        <w:rPr>
          <w:rFonts w:ascii="Cambria" w:hAnsi="Cambria"/>
          <w:snapToGrid w:val="0"/>
          <w:szCs w:val="24"/>
        </w:rPr>
        <w:t xml:space="preserve">03/7/2015 </w:t>
      </w:r>
      <w:r>
        <w:rPr>
          <w:rFonts w:ascii="Cambria" w:hAnsi="Cambria"/>
          <w:snapToGrid w:val="0"/>
          <w:szCs w:val="24"/>
        </w:rPr>
        <w:t>if possible.</w:t>
      </w:r>
      <w:r>
        <w:rPr>
          <w:rFonts w:ascii="Cambria" w:hAnsi="Cambria"/>
          <w:szCs w:val="24"/>
        </w:rPr>
        <w:t xml:space="preserve"> The undersigned will not be responsible for any postal delay.  Rates of </w:t>
      </w:r>
      <w:r w:rsidRPr="0000737B">
        <w:rPr>
          <w:rFonts w:ascii="Cambria" w:hAnsi="Cambria"/>
          <w:b/>
          <w:szCs w:val="24"/>
        </w:rPr>
        <w:t>Ice Lined Refrigerator</w:t>
      </w:r>
      <w:r>
        <w:rPr>
          <w:rFonts w:ascii="Cambria" w:hAnsi="Cambria"/>
          <w:szCs w:val="24"/>
        </w:rPr>
        <w:t xml:space="preserve"> finalized through this process shall remain valid up to 31 March 2016. The Director of FW&amp;PM, Government of Tripura may extend or curtail the validity period if deem fit.                                 </w:t>
      </w:r>
    </w:p>
    <w:p w:rsidR="0000737B" w:rsidRDefault="0000737B" w:rsidP="0000737B">
      <w:pPr>
        <w:pStyle w:val="NoSpacing"/>
        <w:jc w:val="both"/>
        <w:rPr>
          <w:rFonts w:ascii="Cambria" w:hAnsi="Cambria"/>
          <w:szCs w:val="24"/>
        </w:rPr>
      </w:pPr>
    </w:p>
    <w:p w:rsidR="0000737B" w:rsidRDefault="0000737B" w:rsidP="0000737B">
      <w:pPr>
        <w:pStyle w:val="NoSpacing"/>
        <w:jc w:val="both"/>
        <w:rPr>
          <w:rFonts w:ascii="Cambria" w:hAnsi="Cambria"/>
          <w:szCs w:val="24"/>
        </w:rPr>
      </w:pPr>
    </w:p>
    <w:p w:rsidR="0000737B" w:rsidRDefault="0000737B" w:rsidP="0000737B">
      <w:pPr>
        <w:pStyle w:val="NoSpacing"/>
        <w:jc w:val="both"/>
        <w:rPr>
          <w:rFonts w:ascii="Cambria" w:hAnsi="Cambria"/>
          <w:szCs w:val="24"/>
        </w:rPr>
      </w:pPr>
    </w:p>
    <w:p w:rsidR="0000737B" w:rsidRDefault="00DE4533" w:rsidP="0000737B">
      <w:pPr>
        <w:pStyle w:val="NoSpacing"/>
        <w:jc w:val="both"/>
        <w:rPr>
          <w:rFonts w:ascii="Cambria" w:hAnsi="Cambria"/>
          <w:szCs w:val="24"/>
        </w:rPr>
      </w:pPr>
      <w:r>
        <w:rPr>
          <w:rFonts w:ascii="Cambria" w:hAnsi="Cambria"/>
          <w:szCs w:val="24"/>
        </w:rPr>
        <w:t xml:space="preserve">                                                                                                                   </w:t>
      </w:r>
      <w:r w:rsidR="00F25FE1">
        <w:rPr>
          <w:rFonts w:ascii="Cambria" w:hAnsi="Cambria"/>
          <w:szCs w:val="24"/>
        </w:rPr>
        <w:t xml:space="preserve">                           Sd</w:t>
      </w:r>
      <w:proofErr w:type="gramStart"/>
      <w:r w:rsidR="00F25FE1">
        <w:rPr>
          <w:rFonts w:ascii="Cambria" w:hAnsi="Cambria"/>
          <w:szCs w:val="24"/>
        </w:rPr>
        <w:t>./</w:t>
      </w:r>
      <w:proofErr w:type="gramEnd"/>
      <w:r w:rsidR="00F25FE1">
        <w:rPr>
          <w:rFonts w:ascii="Cambria" w:hAnsi="Cambria"/>
          <w:szCs w:val="24"/>
        </w:rPr>
        <w:t xml:space="preserve"> -</w:t>
      </w:r>
    </w:p>
    <w:p w:rsidR="00F25FE1" w:rsidRDefault="00F25FE1" w:rsidP="0000737B">
      <w:pPr>
        <w:pStyle w:val="NoSpacing"/>
        <w:jc w:val="both"/>
        <w:rPr>
          <w:rFonts w:ascii="Cambria" w:hAnsi="Cambria"/>
          <w:szCs w:val="24"/>
        </w:rPr>
      </w:pPr>
      <w:r>
        <w:rPr>
          <w:rFonts w:ascii="Cambria" w:hAnsi="Cambria"/>
          <w:szCs w:val="24"/>
        </w:rPr>
        <w:t xml:space="preserve">                                                                                                                                  Date 06/6/2015</w:t>
      </w:r>
    </w:p>
    <w:p w:rsidR="0000737B" w:rsidRDefault="0000737B" w:rsidP="0000737B">
      <w:pPr>
        <w:pStyle w:val="NoSpacing"/>
        <w:jc w:val="both"/>
        <w:rPr>
          <w:rFonts w:ascii="Cambria" w:hAnsi="Cambria"/>
          <w:snapToGrid w:val="0"/>
          <w:szCs w:val="24"/>
        </w:rPr>
      </w:pPr>
      <w:r>
        <w:rPr>
          <w:rFonts w:ascii="Cambria" w:hAnsi="Cambria"/>
          <w:i/>
          <w:szCs w:val="24"/>
        </w:rPr>
        <w:t xml:space="preserve">                                                                                                                                </w:t>
      </w:r>
      <w:r>
        <w:rPr>
          <w:rFonts w:ascii="Cambria" w:hAnsi="Cambria"/>
          <w:szCs w:val="24"/>
        </w:rPr>
        <w:t xml:space="preserve">(Dr. K.L. </w:t>
      </w:r>
      <w:proofErr w:type="spellStart"/>
      <w:r>
        <w:rPr>
          <w:rFonts w:ascii="Cambria" w:hAnsi="Cambria"/>
          <w:szCs w:val="24"/>
        </w:rPr>
        <w:t>Bhowmik</w:t>
      </w:r>
      <w:proofErr w:type="spellEnd"/>
      <w:r>
        <w:rPr>
          <w:rFonts w:ascii="Cambria" w:hAnsi="Cambria"/>
          <w:szCs w:val="24"/>
        </w:rPr>
        <w:t>)</w:t>
      </w:r>
    </w:p>
    <w:p w:rsidR="0000737B" w:rsidRDefault="0000737B" w:rsidP="0000737B">
      <w:pPr>
        <w:pStyle w:val="NoSpacing"/>
        <w:jc w:val="both"/>
        <w:rPr>
          <w:rFonts w:ascii="Cambria" w:hAnsi="Cambria"/>
          <w:snapToGrid w:val="0"/>
          <w:szCs w:val="24"/>
        </w:rPr>
      </w:pPr>
      <w:r>
        <w:rPr>
          <w:rFonts w:ascii="Cambria" w:hAnsi="Cambria"/>
          <w:snapToGrid w:val="0"/>
          <w:szCs w:val="24"/>
        </w:rPr>
        <w:t xml:space="preserve">                                                                                                               </w:t>
      </w:r>
      <w:proofErr w:type="gramStart"/>
      <w:r>
        <w:rPr>
          <w:rFonts w:ascii="Cambria" w:hAnsi="Cambria"/>
          <w:snapToGrid w:val="0"/>
          <w:szCs w:val="24"/>
        </w:rPr>
        <w:t>Director of Family Welfare &amp; P.M.,</w:t>
      </w:r>
      <w:proofErr w:type="gramEnd"/>
    </w:p>
    <w:p w:rsidR="0000737B" w:rsidRDefault="0000737B" w:rsidP="0000737B">
      <w:pPr>
        <w:pStyle w:val="NoSpacing"/>
        <w:jc w:val="both"/>
        <w:rPr>
          <w:rFonts w:ascii="Cambria" w:hAnsi="Cambria"/>
          <w:snapToGrid w:val="0"/>
          <w:szCs w:val="24"/>
          <w:u w:val="single"/>
        </w:rPr>
      </w:pPr>
      <w:r>
        <w:rPr>
          <w:rFonts w:ascii="Cambria" w:hAnsi="Cambria"/>
          <w:snapToGrid w:val="0"/>
          <w:szCs w:val="24"/>
        </w:rPr>
        <w:t xml:space="preserve">                                                                                                                       </w:t>
      </w:r>
      <w:r>
        <w:rPr>
          <w:rFonts w:ascii="Cambria" w:hAnsi="Cambria"/>
          <w:snapToGrid w:val="0"/>
          <w:szCs w:val="24"/>
          <w:u w:val="single"/>
        </w:rPr>
        <w:t xml:space="preserve">Govt. of Tripura: Agartala. </w:t>
      </w:r>
    </w:p>
    <w:p w:rsidR="0000737B" w:rsidRDefault="0000737B" w:rsidP="0000737B">
      <w:pPr>
        <w:pStyle w:val="NoSpacing"/>
        <w:jc w:val="both"/>
        <w:rPr>
          <w:rFonts w:ascii="Cambria" w:hAnsi="Cambria"/>
          <w:snapToGrid w:val="0"/>
          <w:szCs w:val="24"/>
          <w:u w:val="single"/>
        </w:rPr>
      </w:pPr>
    </w:p>
    <w:p w:rsidR="0000737B" w:rsidRDefault="0000737B" w:rsidP="0000737B">
      <w:pPr>
        <w:pStyle w:val="NoSpacing"/>
        <w:jc w:val="both"/>
        <w:rPr>
          <w:rFonts w:ascii="Cambria" w:hAnsi="Cambria"/>
          <w:szCs w:val="24"/>
          <w:u w:val="single"/>
        </w:rPr>
      </w:pPr>
    </w:p>
    <w:p w:rsidR="0000737B" w:rsidRDefault="0000737B" w:rsidP="0000737B">
      <w:pPr>
        <w:pStyle w:val="NoSpacing"/>
        <w:jc w:val="both"/>
        <w:rPr>
          <w:rFonts w:ascii="Cambria" w:hAnsi="Cambria"/>
          <w:szCs w:val="24"/>
        </w:rPr>
      </w:pPr>
    </w:p>
    <w:p w:rsidR="0000737B" w:rsidRDefault="0000737B" w:rsidP="0000737B">
      <w:pPr>
        <w:pStyle w:val="NoSpacing"/>
        <w:jc w:val="both"/>
        <w:rPr>
          <w:rFonts w:ascii="Cambria" w:hAnsi="Cambria"/>
          <w:sz w:val="22"/>
          <w:szCs w:val="22"/>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pStyle w:val="NoSpacing"/>
        <w:jc w:val="both"/>
        <w:rPr>
          <w:rFonts w:ascii="Cambria" w:hAnsi="Cambria"/>
        </w:rPr>
      </w:pPr>
    </w:p>
    <w:p w:rsidR="0000737B" w:rsidRDefault="0000737B" w:rsidP="0000737B">
      <w:pPr>
        <w:widowControl w:val="0"/>
        <w:ind w:left="720" w:right="-341"/>
        <w:jc w:val="center"/>
        <w:rPr>
          <w:rFonts w:ascii="Cambria" w:hAnsi="Cambria"/>
          <w:bCs/>
          <w:snapToGrid w:val="0"/>
          <w:sz w:val="12"/>
          <w:szCs w:val="24"/>
          <w:u w:val="single"/>
        </w:rPr>
      </w:pPr>
    </w:p>
    <w:p w:rsidR="0000737B" w:rsidRDefault="0000737B" w:rsidP="00C206AB">
      <w:pPr>
        <w:widowControl w:val="0"/>
        <w:ind w:right="-341"/>
        <w:rPr>
          <w:rFonts w:ascii="Cambria" w:hAnsi="Cambria"/>
          <w:bCs/>
          <w:snapToGrid w:val="0"/>
          <w:sz w:val="2"/>
          <w:szCs w:val="24"/>
          <w:u w:val="single"/>
        </w:rPr>
      </w:pPr>
    </w:p>
    <w:p w:rsidR="0000737B" w:rsidRDefault="0000737B" w:rsidP="0000737B">
      <w:pPr>
        <w:widowControl w:val="0"/>
        <w:ind w:left="720" w:right="-341"/>
        <w:jc w:val="center"/>
        <w:rPr>
          <w:rFonts w:ascii="Cambria" w:hAnsi="Cambria"/>
          <w:bCs/>
          <w:snapToGrid w:val="0"/>
          <w:sz w:val="4"/>
          <w:szCs w:val="24"/>
          <w:u w:val="single"/>
        </w:rPr>
      </w:pPr>
    </w:p>
    <w:p w:rsidR="0000737B" w:rsidRPr="008E05E3" w:rsidRDefault="0000737B" w:rsidP="0000737B">
      <w:pPr>
        <w:widowControl w:val="0"/>
        <w:ind w:left="720" w:right="-341"/>
        <w:jc w:val="center"/>
        <w:rPr>
          <w:rFonts w:ascii="Cambria" w:hAnsi="Cambria"/>
          <w:b/>
          <w:bCs/>
          <w:snapToGrid w:val="0"/>
          <w:u w:val="single"/>
        </w:rPr>
      </w:pPr>
      <w:r w:rsidRPr="008E05E3">
        <w:rPr>
          <w:rFonts w:ascii="Cambria" w:hAnsi="Cambria"/>
          <w:b/>
          <w:bCs/>
          <w:snapToGrid w:val="0"/>
          <w:u w:val="single"/>
        </w:rPr>
        <w:t>TERMS &amp; CONDITIONS</w:t>
      </w:r>
    </w:p>
    <w:p w:rsidR="0000737B" w:rsidRPr="008E05E3"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 xml:space="preserve">      The tender will be received by Speed Post / Registered Post/Courier Services only in sealed covers addressed to “Director of Family Welfare &amp; P.M., Government of Tripura, P.N. Complex, Gurkhabasti, P.O. </w:t>
      </w:r>
      <w:proofErr w:type="spellStart"/>
      <w:r w:rsidRPr="008E05E3">
        <w:rPr>
          <w:rFonts w:ascii="Cambria" w:hAnsi="Cambria"/>
          <w:snapToGrid w:val="0"/>
          <w:sz w:val="22"/>
          <w:szCs w:val="22"/>
        </w:rPr>
        <w:t>Kunjaban</w:t>
      </w:r>
      <w:proofErr w:type="spellEnd"/>
      <w:r w:rsidRPr="008E05E3">
        <w:rPr>
          <w:rFonts w:ascii="Cambria" w:hAnsi="Cambria"/>
          <w:snapToGrid w:val="0"/>
          <w:sz w:val="22"/>
          <w:szCs w:val="22"/>
        </w:rPr>
        <w:t xml:space="preserve"> and Agartala-799006” up to 4:00 p.m. on </w:t>
      </w:r>
      <w:r w:rsidR="00C206AB">
        <w:rPr>
          <w:rFonts w:ascii="Cambria" w:hAnsi="Cambria"/>
          <w:snapToGrid w:val="0"/>
          <w:sz w:val="22"/>
          <w:szCs w:val="22"/>
        </w:rPr>
        <w:t>02/7/2015</w:t>
      </w:r>
      <w:r w:rsidRPr="008E05E3">
        <w:rPr>
          <w:rFonts w:ascii="Cambria" w:hAnsi="Cambria"/>
          <w:snapToGrid w:val="0"/>
          <w:sz w:val="22"/>
          <w:szCs w:val="22"/>
        </w:rPr>
        <w:t xml:space="preserve"> tender will be opened at 11:00 a.m. on </w:t>
      </w:r>
      <w:r w:rsidR="00C206AB">
        <w:rPr>
          <w:rFonts w:ascii="Cambria" w:hAnsi="Cambria"/>
          <w:snapToGrid w:val="0"/>
          <w:sz w:val="22"/>
          <w:szCs w:val="22"/>
        </w:rPr>
        <w:t>03/7/2015,</w:t>
      </w:r>
      <w:r w:rsidRPr="008E05E3">
        <w:rPr>
          <w:rFonts w:ascii="Cambria" w:hAnsi="Cambria"/>
          <w:snapToGrid w:val="0"/>
          <w:sz w:val="22"/>
          <w:szCs w:val="22"/>
        </w:rPr>
        <w:t xml:space="preserve"> if possible. Tender received after the aforesaid date and hours shall be rejected. The Director of Family Welfare &amp; P.M. shall not remain responsible for any postal delay. </w:t>
      </w:r>
      <w:proofErr w:type="spellStart"/>
      <w:r w:rsidRPr="008E05E3">
        <w:rPr>
          <w:rFonts w:ascii="Cambria" w:hAnsi="Cambria"/>
          <w:snapToGrid w:val="0"/>
          <w:sz w:val="22"/>
          <w:szCs w:val="22"/>
        </w:rPr>
        <w:t>Tenderer</w:t>
      </w:r>
      <w:proofErr w:type="spellEnd"/>
      <w:r w:rsidRPr="008E05E3">
        <w:rPr>
          <w:rFonts w:ascii="Cambria" w:hAnsi="Cambria"/>
          <w:snapToGrid w:val="0"/>
          <w:sz w:val="22"/>
          <w:szCs w:val="22"/>
        </w:rPr>
        <w:t xml:space="preserve"> are requested to provide detailed address along-with Pin Code, Phone and Fax numbers with S.T.D. Code number for communication.</w:t>
      </w:r>
    </w:p>
    <w:p w:rsidR="0000737B" w:rsidRPr="008E05E3" w:rsidRDefault="0000737B" w:rsidP="0000737B">
      <w:pPr>
        <w:pStyle w:val="NoSpacing"/>
        <w:jc w:val="both"/>
        <w:rPr>
          <w:rFonts w:ascii="Cambria" w:hAnsi="Cambria"/>
          <w:snapToGrid w:val="0"/>
          <w:sz w:val="2"/>
          <w:szCs w:val="22"/>
        </w:rPr>
      </w:pPr>
    </w:p>
    <w:p w:rsidR="0000737B" w:rsidRPr="00900E11" w:rsidRDefault="0000737B" w:rsidP="0000737B">
      <w:pPr>
        <w:pStyle w:val="NoSpacing"/>
        <w:jc w:val="both"/>
        <w:rPr>
          <w:rFonts w:ascii="Cambria" w:hAnsi="Cambria"/>
          <w:snapToGrid w:val="0"/>
          <w:sz w:val="4"/>
          <w:szCs w:val="22"/>
        </w:rPr>
      </w:pPr>
    </w:p>
    <w:p w:rsidR="0000737B" w:rsidRDefault="00475672" w:rsidP="00475672">
      <w:pPr>
        <w:pStyle w:val="NoSpacing"/>
        <w:ind w:left="360"/>
        <w:jc w:val="both"/>
        <w:rPr>
          <w:rFonts w:ascii="Cambria" w:hAnsi="Cambria"/>
          <w:sz w:val="22"/>
          <w:szCs w:val="22"/>
        </w:rPr>
      </w:pPr>
      <w:r>
        <w:rPr>
          <w:rFonts w:ascii="Cambria" w:hAnsi="Cambria"/>
          <w:sz w:val="22"/>
          <w:szCs w:val="22"/>
        </w:rPr>
        <w:t xml:space="preserve">1.     </w:t>
      </w:r>
      <w:r w:rsidR="0000737B" w:rsidRPr="008E05E3">
        <w:rPr>
          <w:rFonts w:ascii="Cambria" w:hAnsi="Cambria"/>
          <w:sz w:val="22"/>
          <w:szCs w:val="22"/>
        </w:rPr>
        <w:t xml:space="preserve">At the time of submitting tender papers, the bidders/firms should mention full particulars of Director/Secretary/Authorized signatory </w:t>
      </w:r>
      <w:proofErr w:type="gramStart"/>
      <w:r w:rsidR="0000737B" w:rsidRPr="008E05E3">
        <w:rPr>
          <w:rFonts w:ascii="Cambria" w:hAnsi="Cambria"/>
          <w:sz w:val="22"/>
          <w:szCs w:val="22"/>
        </w:rPr>
        <w:t>and  put</w:t>
      </w:r>
      <w:proofErr w:type="gramEnd"/>
      <w:r w:rsidR="0000737B" w:rsidRPr="008E05E3">
        <w:rPr>
          <w:rFonts w:ascii="Cambria" w:hAnsi="Cambria"/>
          <w:sz w:val="22"/>
          <w:szCs w:val="22"/>
        </w:rPr>
        <w:t xml:space="preserve"> their full signature on the tender papers. On the top left side of the sealed tender inquiry number and date, due date of recei</w:t>
      </w:r>
      <w:r w:rsidR="00900E11">
        <w:rPr>
          <w:rFonts w:ascii="Cambria" w:hAnsi="Cambria"/>
          <w:sz w:val="22"/>
          <w:szCs w:val="22"/>
        </w:rPr>
        <w:t>pt</w:t>
      </w:r>
      <w:r w:rsidR="0000737B" w:rsidRPr="008E05E3">
        <w:rPr>
          <w:rFonts w:ascii="Cambria" w:hAnsi="Cambria"/>
          <w:sz w:val="22"/>
          <w:szCs w:val="22"/>
        </w:rPr>
        <w:t xml:space="preserve"> of tender and address of </w:t>
      </w:r>
      <w:proofErr w:type="spellStart"/>
      <w:r w:rsidR="0000737B" w:rsidRPr="008E05E3">
        <w:rPr>
          <w:rFonts w:ascii="Cambria" w:hAnsi="Cambria"/>
          <w:sz w:val="22"/>
          <w:szCs w:val="22"/>
        </w:rPr>
        <w:t>Tenderer</w:t>
      </w:r>
      <w:proofErr w:type="spellEnd"/>
      <w:r w:rsidR="0000737B" w:rsidRPr="008E05E3">
        <w:rPr>
          <w:rFonts w:ascii="Cambria" w:hAnsi="Cambria"/>
          <w:sz w:val="22"/>
          <w:szCs w:val="22"/>
        </w:rPr>
        <w:t xml:space="preserve"> should be mentioned. The detailed description of the items and </w:t>
      </w:r>
      <w:proofErr w:type="gramStart"/>
      <w:r w:rsidR="0000737B" w:rsidRPr="008E05E3">
        <w:rPr>
          <w:rFonts w:ascii="Cambria" w:hAnsi="Cambria"/>
          <w:sz w:val="22"/>
          <w:szCs w:val="22"/>
        </w:rPr>
        <w:t xml:space="preserve">terms </w:t>
      </w:r>
      <w:r w:rsidR="00F47508">
        <w:rPr>
          <w:rFonts w:ascii="Cambria" w:hAnsi="Cambria"/>
          <w:sz w:val="22"/>
          <w:szCs w:val="22"/>
        </w:rPr>
        <w:t xml:space="preserve"> &amp;</w:t>
      </w:r>
      <w:proofErr w:type="gramEnd"/>
      <w:r w:rsidR="00F47508">
        <w:rPr>
          <w:rFonts w:ascii="Cambria" w:hAnsi="Cambria"/>
          <w:sz w:val="22"/>
          <w:szCs w:val="22"/>
        </w:rPr>
        <w:t xml:space="preserve">  conditions  are </w:t>
      </w:r>
      <w:r w:rsidR="0000737B" w:rsidRPr="008E05E3">
        <w:rPr>
          <w:rFonts w:ascii="Cambria" w:hAnsi="Cambria"/>
          <w:sz w:val="22"/>
          <w:szCs w:val="22"/>
        </w:rPr>
        <w:t xml:space="preserve">available through the website </w:t>
      </w:r>
      <w:hyperlink r:id="rId6" w:history="1">
        <w:r w:rsidR="00376F52" w:rsidRPr="0047412F">
          <w:rPr>
            <w:rStyle w:val="Hyperlink"/>
            <w:rFonts w:ascii="Cambria" w:hAnsi="Cambria"/>
            <w:sz w:val="22"/>
            <w:szCs w:val="22"/>
          </w:rPr>
          <w:t>www.tripurainfo.com</w:t>
        </w:r>
      </w:hyperlink>
    </w:p>
    <w:p w:rsidR="00475672" w:rsidRPr="00475672" w:rsidRDefault="00475672" w:rsidP="00475672">
      <w:pPr>
        <w:pStyle w:val="NoSpacing"/>
        <w:ind w:left="360"/>
        <w:jc w:val="both"/>
        <w:rPr>
          <w:rFonts w:ascii="Cambria" w:hAnsi="Cambria"/>
          <w:sz w:val="14"/>
          <w:szCs w:val="22"/>
        </w:rPr>
      </w:pPr>
    </w:p>
    <w:p w:rsidR="005365D0" w:rsidRPr="008E05E3" w:rsidRDefault="00475672" w:rsidP="00475672">
      <w:pPr>
        <w:pStyle w:val="NoSpacing"/>
        <w:ind w:left="360"/>
        <w:jc w:val="both"/>
        <w:rPr>
          <w:rFonts w:ascii="Cambria" w:hAnsi="Cambria"/>
          <w:sz w:val="22"/>
          <w:szCs w:val="22"/>
        </w:rPr>
      </w:pPr>
      <w:r>
        <w:rPr>
          <w:rFonts w:ascii="Cambria" w:hAnsi="Cambria"/>
          <w:sz w:val="22"/>
          <w:szCs w:val="22"/>
        </w:rPr>
        <w:t>2.   </w:t>
      </w:r>
      <w:r w:rsidR="005365D0" w:rsidRPr="008E05E3">
        <w:rPr>
          <w:rFonts w:ascii="Bookman Old Style" w:hAnsi="Bookman Old Style"/>
          <w:sz w:val="22"/>
          <w:szCs w:val="22"/>
        </w:rPr>
        <w:t xml:space="preserve">Tender should be submitted in three cover system containing three parts as </w:t>
      </w:r>
      <w:r w:rsidR="005365D0" w:rsidRPr="008E05E3">
        <w:rPr>
          <w:rFonts w:ascii="Bookman Old Style" w:hAnsi="Bookman Old Style" w:cs="TimesNewRomanPSMT"/>
          <w:sz w:val="22"/>
          <w:szCs w:val="22"/>
        </w:rPr>
        <w:t>detailed below</w:t>
      </w:r>
      <w:r w:rsidR="005365D0" w:rsidRPr="008E05E3">
        <w:rPr>
          <w:rFonts w:ascii="Bookman Old Style" w:hAnsi="Bookman Old Style" w:cs="TimesNewRomanPSMT"/>
          <w:b/>
          <w:sz w:val="22"/>
          <w:szCs w:val="22"/>
        </w:rPr>
        <w:t>:</w:t>
      </w:r>
    </w:p>
    <w:p w:rsidR="005365D0" w:rsidRPr="00475672" w:rsidRDefault="00475672" w:rsidP="005365D0">
      <w:pPr>
        <w:ind w:left="720" w:firstLine="360"/>
        <w:jc w:val="both"/>
        <w:rPr>
          <w:rFonts w:ascii="Bookman Old Style" w:hAnsi="Bookman Old Style" w:cs="Times New Roman"/>
          <w:sz w:val="2"/>
        </w:rPr>
      </w:pPr>
      <w:r>
        <w:rPr>
          <w:rFonts w:ascii="Bookman Old Style" w:hAnsi="Bookman Old Style" w:cs="Times New Roman"/>
          <w:sz w:val="2"/>
        </w:rPr>
        <w:t>,,</w:t>
      </w:r>
    </w:p>
    <w:p w:rsidR="005365D0" w:rsidRPr="008E05E3" w:rsidRDefault="005365D0" w:rsidP="003160CE">
      <w:pPr>
        <w:pStyle w:val="NoSpacing"/>
        <w:ind w:left="450"/>
        <w:rPr>
          <w:b/>
        </w:rPr>
      </w:pPr>
      <w:r w:rsidRPr="008E05E3">
        <w:t xml:space="preserve">PART </w:t>
      </w:r>
      <w:proofErr w:type="gramStart"/>
      <w:r w:rsidRPr="008E05E3">
        <w:t>I</w:t>
      </w:r>
      <w:r w:rsidRPr="008E05E3">
        <w:rPr>
          <w:i/>
        </w:rPr>
        <w:t xml:space="preserve"> :</w:t>
      </w:r>
      <w:proofErr w:type="gramEnd"/>
      <w:r w:rsidR="003160CE">
        <w:t xml:space="preserve"> </w:t>
      </w:r>
      <w:r w:rsidR="00C206AB">
        <w:t xml:space="preserve"> </w:t>
      </w:r>
      <w:r w:rsidRPr="008E05E3">
        <w:t xml:space="preserve">Pre Qualification bid to be kept in first sealed cover marked </w:t>
      </w:r>
      <w:r w:rsidRPr="008E05E3">
        <w:rPr>
          <w:b/>
        </w:rPr>
        <w:t>“</w:t>
      </w:r>
      <w:r w:rsidRPr="008E05E3">
        <w:rPr>
          <w:b/>
          <w:u w:val="single"/>
        </w:rPr>
        <w:t>Pre Qualification Bid</w:t>
      </w:r>
      <w:r w:rsidRPr="008E05E3">
        <w:rPr>
          <w:b/>
        </w:rPr>
        <w:t>”.</w:t>
      </w:r>
    </w:p>
    <w:p w:rsidR="003160CE" w:rsidRPr="003160CE" w:rsidRDefault="005365D0" w:rsidP="003160CE">
      <w:pPr>
        <w:pStyle w:val="NoSpacing"/>
        <w:ind w:left="450"/>
        <w:rPr>
          <w:b/>
        </w:rPr>
      </w:pPr>
      <w:r w:rsidRPr="008E05E3">
        <w:t xml:space="preserve">PART </w:t>
      </w:r>
      <w:proofErr w:type="gramStart"/>
      <w:r w:rsidRPr="008E05E3">
        <w:t>II</w:t>
      </w:r>
      <w:r w:rsidRPr="008E05E3">
        <w:rPr>
          <w:i/>
        </w:rPr>
        <w:t xml:space="preserve"> :</w:t>
      </w:r>
      <w:proofErr w:type="gramEnd"/>
      <w:r w:rsidR="003160CE">
        <w:t xml:space="preserve"> </w:t>
      </w:r>
      <w:r w:rsidRPr="008E05E3">
        <w:t xml:space="preserve">Technical bid to be kept in second sealed cover marked </w:t>
      </w:r>
      <w:r w:rsidRPr="008E05E3">
        <w:rPr>
          <w:b/>
        </w:rPr>
        <w:t>“</w:t>
      </w:r>
      <w:r w:rsidRPr="008E05E3">
        <w:rPr>
          <w:b/>
          <w:u w:val="single"/>
        </w:rPr>
        <w:t>Technical Bid</w:t>
      </w:r>
      <w:r w:rsidRPr="008E05E3">
        <w:rPr>
          <w:b/>
        </w:rPr>
        <w:t>”.</w:t>
      </w:r>
    </w:p>
    <w:p w:rsidR="005365D0" w:rsidRDefault="005365D0" w:rsidP="003160CE">
      <w:pPr>
        <w:pStyle w:val="NoSpacing"/>
        <w:ind w:left="450"/>
        <w:rPr>
          <w:b/>
        </w:rPr>
      </w:pPr>
      <w:r w:rsidRPr="008E05E3">
        <w:t xml:space="preserve">PART </w:t>
      </w:r>
      <w:proofErr w:type="gramStart"/>
      <w:r w:rsidRPr="008E05E3">
        <w:t>III</w:t>
      </w:r>
      <w:r w:rsidRPr="008E05E3">
        <w:rPr>
          <w:i/>
        </w:rPr>
        <w:t xml:space="preserve"> :</w:t>
      </w:r>
      <w:r w:rsidRPr="008E05E3">
        <w:t>Commercial</w:t>
      </w:r>
      <w:proofErr w:type="gramEnd"/>
      <w:r w:rsidRPr="008E05E3">
        <w:t xml:space="preserve"> Bid to be kept in the third sealed cover marked </w:t>
      </w:r>
      <w:r w:rsidRPr="008E05E3">
        <w:rPr>
          <w:b/>
        </w:rPr>
        <w:t>“</w:t>
      </w:r>
      <w:r w:rsidRPr="008E05E3">
        <w:rPr>
          <w:b/>
          <w:u w:val="single"/>
        </w:rPr>
        <w:t>Financial Bid</w:t>
      </w:r>
      <w:r w:rsidRPr="008E05E3">
        <w:rPr>
          <w:b/>
        </w:rPr>
        <w:t>”.</w:t>
      </w:r>
    </w:p>
    <w:p w:rsidR="003160CE" w:rsidRPr="003160CE" w:rsidRDefault="003160CE" w:rsidP="003160CE">
      <w:pPr>
        <w:rPr>
          <w:rFonts w:ascii="Times New Roman" w:eastAsia="Times New Roman" w:hAnsi="Times New Roman" w:cs="Mangal"/>
          <w:b/>
          <w:sz w:val="2"/>
          <w:szCs w:val="21"/>
          <w:lang w:val="en-GB" w:eastAsia="en-GB" w:bidi="hi-IN"/>
        </w:rPr>
      </w:pPr>
      <w:r>
        <w:rPr>
          <w:rFonts w:ascii="Times New Roman" w:eastAsia="Times New Roman" w:hAnsi="Times New Roman" w:cs="Mangal"/>
          <w:b/>
          <w:sz w:val="24"/>
          <w:szCs w:val="21"/>
          <w:lang w:val="en-GB" w:eastAsia="en-GB" w:bidi="hi-IN"/>
        </w:rPr>
        <w:t xml:space="preserve">     </w:t>
      </w:r>
    </w:p>
    <w:p w:rsidR="005365D0" w:rsidRPr="008E05E3" w:rsidRDefault="003160CE" w:rsidP="003160CE">
      <w:pPr>
        <w:rPr>
          <w:rFonts w:ascii="Bookman Old Style" w:hAnsi="Bookman Old Style"/>
        </w:rPr>
      </w:pPr>
      <w:r>
        <w:rPr>
          <w:rFonts w:ascii="Times New Roman" w:eastAsia="Times New Roman" w:hAnsi="Times New Roman" w:cs="Mangal"/>
          <w:b/>
          <w:sz w:val="24"/>
          <w:szCs w:val="21"/>
          <w:lang w:val="en-GB" w:eastAsia="en-GB" w:bidi="hi-IN"/>
        </w:rPr>
        <w:t xml:space="preserve">      </w:t>
      </w:r>
      <w:r w:rsidR="005365D0" w:rsidRPr="008E05E3">
        <w:rPr>
          <w:rFonts w:ascii="Bookman Old Style" w:hAnsi="Bookman Old Style"/>
        </w:rPr>
        <w:t>Part II &amp; Part III should be kept in a separate cover.</w:t>
      </w:r>
    </w:p>
    <w:p w:rsidR="005365D0" w:rsidRPr="008E05E3" w:rsidRDefault="003160CE" w:rsidP="003160CE">
      <w:pPr>
        <w:pStyle w:val="BodyText"/>
        <w:ind w:left="360"/>
        <w:rPr>
          <w:rFonts w:ascii="Bookman Old Style" w:hAnsi="Bookman Old Style" w:cs="Arial"/>
          <w:b/>
          <w:sz w:val="22"/>
          <w:szCs w:val="22"/>
        </w:rPr>
      </w:pPr>
      <w:r>
        <w:rPr>
          <w:rFonts w:ascii="Bookman Old Style" w:hAnsi="Bookman Old Style"/>
          <w:sz w:val="22"/>
          <w:szCs w:val="22"/>
        </w:rPr>
        <w:t xml:space="preserve">     </w:t>
      </w:r>
      <w:r w:rsidR="005365D0" w:rsidRPr="008E05E3">
        <w:rPr>
          <w:rFonts w:ascii="Bookman Old Style" w:hAnsi="Bookman Old Style"/>
          <w:sz w:val="22"/>
          <w:szCs w:val="22"/>
        </w:rPr>
        <w:t xml:space="preserve">Thereafter the covers shall be kept in one big cover and sealed. Bidders should take care in putting the documents as described, otherwise the bids will not be considered. The Director, FW&amp;PM will accept only one cover duly sealed and stamped at the holdings. The cover should read </w:t>
      </w:r>
      <w:r w:rsidR="005365D0" w:rsidRPr="008E05E3">
        <w:rPr>
          <w:rFonts w:ascii="Bookman Old Style" w:hAnsi="Bookman Old Style"/>
          <w:b/>
          <w:sz w:val="22"/>
          <w:szCs w:val="22"/>
        </w:rPr>
        <w:t xml:space="preserve">“TENDER FOR </w:t>
      </w:r>
      <w:r w:rsidR="005365D0" w:rsidRPr="008E05E3">
        <w:rPr>
          <w:rFonts w:ascii="Bookman Old Style" w:hAnsi="Bookman Old Style" w:cs="Arial"/>
          <w:b/>
          <w:sz w:val="22"/>
          <w:szCs w:val="22"/>
        </w:rPr>
        <w:t>I</w:t>
      </w:r>
      <w:r w:rsidR="00CD5D85">
        <w:rPr>
          <w:rFonts w:ascii="Bookman Old Style" w:hAnsi="Bookman Old Style" w:cs="Arial"/>
          <w:b/>
          <w:sz w:val="22"/>
          <w:szCs w:val="22"/>
        </w:rPr>
        <w:t>CE</w:t>
      </w:r>
      <w:r w:rsidR="005365D0" w:rsidRPr="008E05E3">
        <w:rPr>
          <w:rFonts w:ascii="Bookman Old Style" w:hAnsi="Bookman Old Style" w:cs="Arial"/>
          <w:b/>
          <w:sz w:val="22"/>
          <w:szCs w:val="22"/>
        </w:rPr>
        <w:t xml:space="preserve"> L</w:t>
      </w:r>
      <w:r w:rsidR="00CD5D85">
        <w:rPr>
          <w:rFonts w:ascii="Bookman Old Style" w:hAnsi="Bookman Old Style" w:cs="Arial"/>
          <w:b/>
          <w:sz w:val="22"/>
          <w:szCs w:val="22"/>
        </w:rPr>
        <w:t>INED</w:t>
      </w:r>
      <w:r w:rsidR="005365D0" w:rsidRPr="008E05E3">
        <w:rPr>
          <w:rFonts w:ascii="Bookman Old Style" w:hAnsi="Bookman Old Style" w:cs="Arial"/>
          <w:b/>
          <w:sz w:val="22"/>
          <w:szCs w:val="22"/>
        </w:rPr>
        <w:t xml:space="preserve"> R</w:t>
      </w:r>
      <w:r w:rsidR="00CD5D85">
        <w:rPr>
          <w:rFonts w:ascii="Bookman Old Style" w:hAnsi="Bookman Old Style" w:cs="Arial"/>
          <w:b/>
          <w:sz w:val="22"/>
          <w:szCs w:val="22"/>
        </w:rPr>
        <w:t>EFRIGERATOR</w:t>
      </w:r>
      <w:r w:rsidR="005365D0" w:rsidRPr="008E05E3">
        <w:rPr>
          <w:rFonts w:ascii="Bookman Old Style" w:hAnsi="Bookman Old Style" w:cs="Arial"/>
          <w:b/>
          <w:sz w:val="22"/>
          <w:szCs w:val="22"/>
        </w:rPr>
        <w:t xml:space="preserve"> for CHCs /PCH</w:t>
      </w:r>
      <w:r w:rsidR="00CD5D85">
        <w:rPr>
          <w:rFonts w:ascii="Bookman Old Style" w:hAnsi="Bookman Old Style" w:cs="Arial"/>
          <w:b/>
          <w:sz w:val="22"/>
          <w:szCs w:val="22"/>
        </w:rPr>
        <w:t>s</w:t>
      </w:r>
      <w:r w:rsidR="005365D0" w:rsidRPr="008E05E3">
        <w:rPr>
          <w:rFonts w:ascii="Bookman Old Style" w:hAnsi="Bookman Old Style" w:cs="Arial"/>
          <w:b/>
          <w:sz w:val="22"/>
          <w:szCs w:val="22"/>
        </w:rPr>
        <w:t xml:space="preserve">” </w:t>
      </w:r>
      <w:r w:rsidR="005365D0" w:rsidRPr="008E05E3">
        <w:rPr>
          <w:rFonts w:ascii="Bookman Old Style" w:hAnsi="Bookman Old Style" w:cs="Arial"/>
          <w:sz w:val="22"/>
          <w:szCs w:val="22"/>
        </w:rPr>
        <w:t>and also indicating thereon:</w:t>
      </w:r>
      <w:r w:rsidR="005365D0" w:rsidRPr="008E05E3">
        <w:rPr>
          <w:rFonts w:ascii="Bookman Old Style" w:hAnsi="Bookman Old Style" w:cs="Arial"/>
          <w:b/>
          <w:sz w:val="22"/>
          <w:szCs w:val="22"/>
        </w:rPr>
        <w:t xml:space="preserve"> </w:t>
      </w:r>
    </w:p>
    <w:p w:rsidR="003B53D9" w:rsidRPr="00900E11" w:rsidRDefault="003B53D9" w:rsidP="003B53D9">
      <w:pPr>
        <w:pStyle w:val="BodyText"/>
        <w:ind w:left="720" w:firstLine="720"/>
        <w:rPr>
          <w:rFonts w:ascii="Bookman Old Style" w:hAnsi="Bookman Old Style"/>
          <w:sz w:val="4"/>
          <w:szCs w:val="22"/>
        </w:rPr>
      </w:pPr>
    </w:p>
    <w:p w:rsidR="005365D0" w:rsidRPr="008E05E3" w:rsidRDefault="00CD5D85" w:rsidP="00CD5D85">
      <w:pPr>
        <w:pStyle w:val="NoSpacing"/>
        <w:rPr>
          <w:u w:val="single"/>
        </w:rPr>
      </w:pPr>
      <w:r>
        <w:t xml:space="preserve">                 </w:t>
      </w:r>
      <w:proofErr w:type="spellStart"/>
      <w:r w:rsidR="005365D0" w:rsidRPr="008E05E3">
        <w:t>i</w:t>
      </w:r>
      <w:proofErr w:type="spellEnd"/>
      <w:r w:rsidR="005365D0" w:rsidRPr="008E05E3">
        <w:t>)</w:t>
      </w:r>
      <w:r w:rsidR="00900E11">
        <w:t xml:space="preserve"> </w:t>
      </w:r>
      <w:r w:rsidR="005365D0" w:rsidRPr="008E05E3">
        <w:t xml:space="preserve">Reference No. of the Tender </w:t>
      </w:r>
    </w:p>
    <w:p w:rsidR="005365D0" w:rsidRPr="008E05E3" w:rsidRDefault="005365D0" w:rsidP="00CD5D85">
      <w:pPr>
        <w:pStyle w:val="NoSpacing"/>
      </w:pPr>
      <w:r w:rsidRPr="008E05E3">
        <w:t xml:space="preserve">   </w:t>
      </w:r>
      <w:r w:rsidR="00CD5D85">
        <w:t xml:space="preserve">          </w:t>
      </w:r>
      <w:r w:rsidRPr="008E05E3">
        <w:t xml:space="preserve">   ii) Due date for submission of the tender </w:t>
      </w:r>
    </w:p>
    <w:p w:rsidR="00CD5D85" w:rsidRDefault="00CD5D85" w:rsidP="00CD5D85">
      <w:pPr>
        <w:pStyle w:val="NoSpacing"/>
      </w:pPr>
      <w:r>
        <w:t xml:space="preserve">               </w:t>
      </w:r>
      <w:r w:rsidR="005365D0" w:rsidRPr="008E05E3">
        <w:t xml:space="preserve">iii) Name of the firm with address, Phone &amp; Fax, e-mail </w:t>
      </w:r>
    </w:p>
    <w:p w:rsidR="005365D0" w:rsidRPr="00CD5D85" w:rsidRDefault="005365D0" w:rsidP="00CD5D85">
      <w:pPr>
        <w:pStyle w:val="NoSpacing"/>
        <w:rPr>
          <w:sz w:val="8"/>
          <w:u w:val="single"/>
        </w:rPr>
      </w:pPr>
      <w:r w:rsidRPr="008E05E3">
        <w:t xml:space="preserve">  </w:t>
      </w:r>
    </w:p>
    <w:p w:rsidR="005365D0" w:rsidRPr="008E05E3" w:rsidRDefault="00475672" w:rsidP="00475672">
      <w:pPr>
        <w:pStyle w:val="NoSpacing"/>
        <w:ind w:right="-270"/>
        <w:rPr>
          <w:rFonts w:cs="TimesNewRomanPS-BoldMT"/>
          <w:bCs/>
        </w:rPr>
      </w:pPr>
      <w:r>
        <w:t xml:space="preserve">     </w:t>
      </w:r>
      <w:r w:rsidR="003B53D9" w:rsidRPr="008E05E3">
        <w:t xml:space="preserve"> </w:t>
      </w:r>
      <w:r w:rsidR="005365D0" w:rsidRPr="008E05E3">
        <w:t xml:space="preserve">Please note that prices should not be indicated in the “Pre- Qualification Bid” </w:t>
      </w:r>
      <w:r>
        <w:t>&amp;“Technical Bid</w:t>
      </w:r>
    </w:p>
    <w:p w:rsidR="005365D0" w:rsidRPr="00CD5D85" w:rsidRDefault="005365D0" w:rsidP="00CD5D85">
      <w:pPr>
        <w:pStyle w:val="NoSpacing"/>
        <w:rPr>
          <w:rFonts w:cs="TimesNewRomanPS-BoldMT"/>
          <w:bCs/>
          <w:sz w:val="4"/>
        </w:rPr>
      </w:pPr>
    </w:p>
    <w:p w:rsidR="003B53D9" w:rsidRPr="008E05E3" w:rsidRDefault="00475672" w:rsidP="00CD5D85">
      <w:pPr>
        <w:pStyle w:val="NoSpacing"/>
        <w:rPr>
          <w:rFonts w:cs="TimesNewRomanPS-BoldMT"/>
          <w:bCs/>
        </w:rPr>
      </w:pPr>
      <w:r>
        <w:rPr>
          <w:rFonts w:cs="TimesNewRomanPS-BoldMT"/>
          <w:bCs/>
        </w:rPr>
        <w:t xml:space="preserve">      </w:t>
      </w:r>
      <w:r w:rsidR="005365D0" w:rsidRPr="00CD5D85">
        <w:rPr>
          <w:rFonts w:cs="TimesNewRomanPS-BoldMT"/>
          <w:b/>
          <w:bCs/>
        </w:rPr>
        <w:t>Note</w:t>
      </w:r>
      <w:r w:rsidR="003B53D9" w:rsidRPr="008E05E3">
        <w:rPr>
          <w:rFonts w:cs="TimesNewRomanPS-BoldMT"/>
          <w:bCs/>
        </w:rPr>
        <w:t>: -</w:t>
      </w:r>
      <w:r w:rsidR="005365D0" w:rsidRPr="008E05E3">
        <w:rPr>
          <w:rFonts w:cs="TimesNewRomanPS-BoldMT"/>
          <w:bCs/>
        </w:rPr>
        <w:t xml:space="preserve"> Tenders submitted without following three bid system </w:t>
      </w:r>
      <w:r w:rsidR="00CD5D85" w:rsidRPr="008E05E3">
        <w:rPr>
          <w:rFonts w:cs="TimesNewRomanPS-BoldMT"/>
          <w:bCs/>
        </w:rPr>
        <w:t>procedures</w:t>
      </w:r>
      <w:r w:rsidR="005365D0" w:rsidRPr="008E05E3">
        <w:rPr>
          <w:rFonts w:cs="TimesNewRomanPS-BoldMT"/>
          <w:bCs/>
        </w:rPr>
        <w:t xml:space="preserve"> as mentioned </w:t>
      </w:r>
    </w:p>
    <w:p w:rsidR="003B53D9" w:rsidRDefault="003B53D9" w:rsidP="00CD5D85">
      <w:pPr>
        <w:pStyle w:val="NoSpacing"/>
      </w:pPr>
      <w:r w:rsidRPr="008E05E3">
        <w:rPr>
          <w:rFonts w:cs="TimesNewRomanPS-BoldMT"/>
          <w:bCs/>
        </w:rPr>
        <w:t xml:space="preserve">                      </w:t>
      </w:r>
      <w:proofErr w:type="gramStart"/>
      <w:r w:rsidR="005365D0" w:rsidRPr="008E05E3">
        <w:rPr>
          <w:rFonts w:cs="TimesNewRomanPS-BoldMT"/>
          <w:bCs/>
        </w:rPr>
        <w:t>above</w:t>
      </w:r>
      <w:proofErr w:type="gramEnd"/>
      <w:r w:rsidR="005365D0" w:rsidRPr="008E05E3">
        <w:rPr>
          <w:rFonts w:cs="TimesNewRomanPS-BoldMT"/>
          <w:bCs/>
        </w:rPr>
        <w:t xml:space="preserve"> will be summarily rejected</w:t>
      </w:r>
      <w:r w:rsidR="005365D0" w:rsidRPr="008E05E3">
        <w:t>.</w:t>
      </w:r>
    </w:p>
    <w:p w:rsidR="00900E11" w:rsidRPr="00900E11" w:rsidRDefault="00900E11" w:rsidP="00900E11">
      <w:pPr>
        <w:pStyle w:val="NoSpacing"/>
        <w:rPr>
          <w:sz w:val="2"/>
          <w:szCs w:val="22"/>
        </w:rPr>
      </w:pPr>
    </w:p>
    <w:p w:rsidR="003B53D9" w:rsidRPr="00CD5D85" w:rsidRDefault="003B53D9" w:rsidP="005365D0">
      <w:pPr>
        <w:pStyle w:val="BodyText"/>
        <w:ind w:left="360"/>
        <w:jc w:val="center"/>
        <w:rPr>
          <w:rFonts w:ascii="Bookman Old Style" w:hAnsi="Bookman Old Style" w:cs="Arial"/>
          <w:sz w:val="2"/>
          <w:szCs w:val="22"/>
          <w:u w:val="single"/>
        </w:rPr>
      </w:pPr>
    </w:p>
    <w:p w:rsidR="005365D0" w:rsidRPr="008E05E3" w:rsidRDefault="003B53D9" w:rsidP="008E05E3">
      <w:pPr>
        <w:pStyle w:val="BodyText"/>
        <w:ind w:left="360"/>
        <w:rPr>
          <w:rFonts w:ascii="Bookman Old Style" w:hAnsi="Bookman Old Style" w:cs="Arial"/>
          <w:sz w:val="22"/>
          <w:szCs w:val="22"/>
        </w:rPr>
      </w:pPr>
      <w:r w:rsidRPr="008E05E3">
        <w:rPr>
          <w:rFonts w:ascii="Bookman Old Style" w:hAnsi="Bookman Old Style"/>
          <w:b/>
          <w:sz w:val="22"/>
          <w:szCs w:val="22"/>
        </w:rPr>
        <w:t>Part-I:-</w:t>
      </w:r>
      <w:r w:rsidR="005365D0" w:rsidRPr="008E05E3">
        <w:rPr>
          <w:rFonts w:ascii="Bookman Old Style" w:hAnsi="Bookman Old Style"/>
          <w:b/>
          <w:sz w:val="22"/>
          <w:szCs w:val="22"/>
        </w:rPr>
        <w:t xml:space="preserve"> “Pre-Qualification Bid” : </w:t>
      </w:r>
      <w:r w:rsidR="005365D0" w:rsidRPr="008E05E3">
        <w:rPr>
          <w:rFonts w:ascii="Bookman Old Style" w:hAnsi="Bookman Old Style" w:cs="Arial"/>
          <w:sz w:val="22"/>
          <w:szCs w:val="22"/>
        </w:rPr>
        <w:t xml:space="preserve">The “Pre Qualification Bid” shall contain all details regarding the terms offered by the bidder, compliance of terms and conditions, submission of attested Xerox copy of current and valid essential documents as </w:t>
      </w:r>
    </w:p>
    <w:p w:rsidR="005365D0" w:rsidRPr="003160CE" w:rsidRDefault="005365D0" w:rsidP="005365D0">
      <w:pPr>
        <w:pStyle w:val="BodyText"/>
        <w:numPr>
          <w:ilvl w:val="0"/>
          <w:numId w:val="5"/>
        </w:numPr>
        <w:rPr>
          <w:rFonts w:ascii="Bookman Old Style" w:hAnsi="Bookman Old Style" w:cs="Arial"/>
          <w:sz w:val="22"/>
          <w:szCs w:val="22"/>
        </w:rPr>
      </w:pPr>
      <w:r w:rsidRPr="003160CE">
        <w:rPr>
          <w:rFonts w:ascii="Bookman Old Style" w:hAnsi="Bookman Old Style" w:cs="Arial"/>
          <w:sz w:val="22"/>
          <w:szCs w:val="22"/>
        </w:rPr>
        <w:t>Trade License</w:t>
      </w:r>
      <w:r w:rsidR="003160CE">
        <w:rPr>
          <w:rFonts w:ascii="Bookman Old Style" w:hAnsi="Bookman Old Style" w:cs="Arial"/>
          <w:sz w:val="22"/>
          <w:szCs w:val="22"/>
        </w:rPr>
        <w:t xml:space="preserve">  </w:t>
      </w:r>
      <w:r w:rsidR="003160CE" w:rsidRPr="003160CE">
        <w:rPr>
          <w:rFonts w:ascii="Bookman Old Style" w:hAnsi="Bookman Old Style" w:cs="Arial"/>
          <w:sz w:val="22"/>
          <w:szCs w:val="22"/>
        </w:rPr>
        <w:t xml:space="preserve"> ii</w:t>
      </w:r>
      <w:r w:rsidR="003160CE">
        <w:rPr>
          <w:rFonts w:ascii="Bookman Old Style" w:hAnsi="Bookman Old Style" w:cs="Arial"/>
          <w:sz w:val="22"/>
          <w:szCs w:val="22"/>
        </w:rPr>
        <w:t xml:space="preserve">. </w:t>
      </w:r>
      <w:r w:rsidRPr="003160CE">
        <w:rPr>
          <w:rFonts w:ascii="Bookman Old Style" w:hAnsi="Bookman Old Style" w:cs="Arial"/>
          <w:sz w:val="22"/>
          <w:szCs w:val="22"/>
        </w:rPr>
        <w:t xml:space="preserve">Sales Tax Certificate, </w:t>
      </w:r>
    </w:p>
    <w:p w:rsidR="005365D0" w:rsidRPr="008E05E3" w:rsidRDefault="005365D0" w:rsidP="003160CE">
      <w:pPr>
        <w:pStyle w:val="BodyText"/>
        <w:numPr>
          <w:ilvl w:val="0"/>
          <w:numId w:val="9"/>
        </w:numPr>
        <w:rPr>
          <w:rFonts w:ascii="Bookman Old Style" w:hAnsi="Bookman Old Style" w:cs="Arial"/>
          <w:sz w:val="22"/>
          <w:szCs w:val="22"/>
        </w:rPr>
      </w:pPr>
      <w:r w:rsidRPr="008E05E3">
        <w:rPr>
          <w:rFonts w:ascii="Bookman Old Style" w:hAnsi="Bookman Old Style" w:cs="Arial"/>
          <w:sz w:val="22"/>
          <w:szCs w:val="22"/>
        </w:rPr>
        <w:t xml:space="preserve">Income Tax Certificate or Copy of PAN Card </w:t>
      </w:r>
    </w:p>
    <w:p w:rsidR="005365D0" w:rsidRPr="008E05E3" w:rsidRDefault="005365D0" w:rsidP="003160CE">
      <w:pPr>
        <w:pStyle w:val="BodyText"/>
        <w:numPr>
          <w:ilvl w:val="0"/>
          <w:numId w:val="9"/>
        </w:numPr>
        <w:rPr>
          <w:rFonts w:ascii="Bookman Old Style" w:hAnsi="Bookman Old Style" w:cs="Arial"/>
          <w:sz w:val="22"/>
          <w:szCs w:val="22"/>
        </w:rPr>
      </w:pPr>
      <w:r w:rsidRPr="008E05E3">
        <w:rPr>
          <w:rFonts w:ascii="Bookman Old Style" w:hAnsi="Bookman Old Style" w:cs="Arial"/>
          <w:sz w:val="22"/>
          <w:szCs w:val="22"/>
        </w:rPr>
        <w:t xml:space="preserve">Certificate for sole ownership / partnership </w:t>
      </w:r>
    </w:p>
    <w:p w:rsidR="005365D0" w:rsidRPr="008E05E3" w:rsidRDefault="005365D0" w:rsidP="003160CE">
      <w:pPr>
        <w:pStyle w:val="BodyText"/>
        <w:numPr>
          <w:ilvl w:val="0"/>
          <w:numId w:val="9"/>
        </w:numPr>
        <w:rPr>
          <w:rFonts w:ascii="Bookman Old Style" w:hAnsi="Bookman Old Style" w:cs="Arial"/>
          <w:sz w:val="22"/>
          <w:szCs w:val="22"/>
        </w:rPr>
      </w:pPr>
      <w:r w:rsidRPr="008E05E3">
        <w:rPr>
          <w:rFonts w:ascii="Bookman Old Style" w:hAnsi="Bookman Old Style" w:cs="Arial"/>
          <w:sz w:val="22"/>
          <w:szCs w:val="22"/>
        </w:rPr>
        <w:t xml:space="preserve">Professional Tax clearance Certificate, </w:t>
      </w:r>
    </w:p>
    <w:p w:rsidR="005365D0" w:rsidRPr="008E05E3" w:rsidRDefault="005365D0" w:rsidP="003160CE">
      <w:pPr>
        <w:pStyle w:val="BodyText"/>
        <w:numPr>
          <w:ilvl w:val="0"/>
          <w:numId w:val="9"/>
        </w:numPr>
        <w:rPr>
          <w:rFonts w:ascii="Bookman Old Style" w:hAnsi="Bookman Old Style" w:cs="Arial"/>
          <w:sz w:val="22"/>
          <w:szCs w:val="22"/>
        </w:rPr>
      </w:pPr>
      <w:r w:rsidRPr="008E05E3">
        <w:rPr>
          <w:rFonts w:ascii="Bookman Old Style" w:hAnsi="Bookman Old Style" w:cs="Arial"/>
          <w:sz w:val="22"/>
          <w:szCs w:val="22"/>
        </w:rPr>
        <w:t xml:space="preserve">Authorization of dealership in case of distributor </w:t>
      </w:r>
    </w:p>
    <w:p w:rsidR="005365D0" w:rsidRPr="008E05E3" w:rsidRDefault="005365D0" w:rsidP="003160CE">
      <w:pPr>
        <w:pStyle w:val="BodyText"/>
        <w:numPr>
          <w:ilvl w:val="0"/>
          <w:numId w:val="9"/>
        </w:numPr>
        <w:rPr>
          <w:rFonts w:ascii="Bookman Old Style" w:hAnsi="Bookman Old Style" w:cs="Arial"/>
          <w:sz w:val="22"/>
          <w:szCs w:val="22"/>
        </w:rPr>
      </w:pPr>
      <w:r w:rsidRPr="008E05E3">
        <w:rPr>
          <w:rFonts w:ascii="Bookman Old Style" w:hAnsi="Bookman Old Style" w:cs="Arial"/>
          <w:sz w:val="22"/>
          <w:szCs w:val="22"/>
        </w:rPr>
        <w:t xml:space="preserve">EMD @ </w:t>
      </w:r>
      <w:r w:rsidR="003B53D9" w:rsidRPr="008E05E3">
        <w:rPr>
          <w:rFonts w:ascii="Bookman Old Style" w:hAnsi="Bookman Old Style" w:cs="Arial"/>
          <w:sz w:val="22"/>
          <w:szCs w:val="22"/>
        </w:rPr>
        <w:t>5</w:t>
      </w:r>
      <w:r w:rsidRPr="008E05E3">
        <w:rPr>
          <w:rFonts w:ascii="Bookman Old Style" w:hAnsi="Bookman Old Style" w:cs="Arial"/>
          <w:sz w:val="22"/>
          <w:szCs w:val="22"/>
        </w:rPr>
        <w:t>% [</w:t>
      </w:r>
      <w:r w:rsidR="003B53D9" w:rsidRPr="008E05E3">
        <w:rPr>
          <w:rFonts w:ascii="Bookman Old Style" w:hAnsi="Bookman Old Style" w:cs="Arial"/>
          <w:sz w:val="22"/>
          <w:szCs w:val="22"/>
        </w:rPr>
        <w:t>five</w:t>
      </w:r>
      <w:r w:rsidRPr="008E05E3">
        <w:rPr>
          <w:rFonts w:ascii="Bookman Old Style" w:hAnsi="Bookman Old Style" w:cs="Arial"/>
          <w:sz w:val="22"/>
          <w:szCs w:val="22"/>
        </w:rPr>
        <w:t xml:space="preserve"> per cent] of quoted value </w:t>
      </w:r>
    </w:p>
    <w:p w:rsidR="005365D0" w:rsidRPr="008E05E3" w:rsidRDefault="005365D0" w:rsidP="003160CE">
      <w:pPr>
        <w:pStyle w:val="BodyText"/>
        <w:numPr>
          <w:ilvl w:val="0"/>
          <w:numId w:val="9"/>
        </w:numPr>
        <w:rPr>
          <w:rFonts w:ascii="Bookman Old Style" w:hAnsi="Bookman Old Style" w:cs="Arial"/>
          <w:sz w:val="22"/>
          <w:szCs w:val="22"/>
        </w:rPr>
      </w:pPr>
      <w:r w:rsidRPr="008E05E3">
        <w:rPr>
          <w:rFonts w:ascii="Bookman Old Style" w:hAnsi="Bookman Old Style" w:cs="Arial"/>
          <w:sz w:val="22"/>
          <w:szCs w:val="22"/>
        </w:rPr>
        <w:t>Quality assurance Certificates like ISI, BIS, ISO or any other approved standard.</w:t>
      </w:r>
    </w:p>
    <w:p w:rsidR="003B53D9" w:rsidRPr="008E05E3" w:rsidRDefault="003B53D9" w:rsidP="003160CE">
      <w:pPr>
        <w:pStyle w:val="BodyText"/>
        <w:numPr>
          <w:ilvl w:val="0"/>
          <w:numId w:val="9"/>
        </w:numPr>
        <w:rPr>
          <w:rFonts w:ascii="Bookman Old Style" w:hAnsi="Bookman Old Style" w:cs="Arial"/>
          <w:sz w:val="22"/>
          <w:szCs w:val="22"/>
        </w:rPr>
      </w:pPr>
      <w:r w:rsidRPr="008E05E3">
        <w:rPr>
          <w:rFonts w:ascii="Bookman Old Style" w:hAnsi="Bookman Old Style" w:cs="Arial"/>
          <w:sz w:val="22"/>
          <w:szCs w:val="22"/>
        </w:rPr>
        <w:t xml:space="preserve">Manufacturing </w:t>
      </w:r>
      <w:r w:rsidR="003160CE" w:rsidRPr="008E05E3">
        <w:rPr>
          <w:rFonts w:ascii="Bookman Old Style" w:hAnsi="Bookman Old Style" w:cs="Arial"/>
          <w:sz w:val="22"/>
          <w:szCs w:val="22"/>
        </w:rPr>
        <w:t>License</w:t>
      </w:r>
    </w:p>
    <w:p w:rsidR="005365D0" w:rsidRDefault="005365D0" w:rsidP="003160CE">
      <w:pPr>
        <w:pStyle w:val="BodyText"/>
        <w:numPr>
          <w:ilvl w:val="0"/>
          <w:numId w:val="9"/>
        </w:numPr>
        <w:rPr>
          <w:rFonts w:ascii="Bookman Old Style" w:hAnsi="Bookman Old Style" w:cs="Arial"/>
          <w:sz w:val="22"/>
          <w:szCs w:val="22"/>
        </w:rPr>
      </w:pPr>
      <w:r w:rsidRPr="008E05E3">
        <w:rPr>
          <w:rFonts w:ascii="Bookman Old Style" w:hAnsi="Bookman Old Style" w:cs="Arial"/>
          <w:sz w:val="22"/>
          <w:szCs w:val="22"/>
        </w:rPr>
        <w:t xml:space="preserve">DGFT certificate, if the item is an imported one. </w:t>
      </w:r>
    </w:p>
    <w:p w:rsidR="003160CE" w:rsidRDefault="003160CE" w:rsidP="003160CE">
      <w:pPr>
        <w:pStyle w:val="BodyText"/>
        <w:rPr>
          <w:rFonts w:ascii="Bookman Old Style" w:hAnsi="Bookman Old Style" w:cs="Arial"/>
          <w:b/>
          <w:sz w:val="22"/>
          <w:szCs w:val="22"/>
        </w:rPr>
      </w:pPr>
      <w:r>
        <w:rPr>
          <w:rFonts w:ascii="Bookman Old Style" w:hAnsi="Bookman Old Style" w:cs="Arial"/>
          <w:b/>
          <w:sz w:val="22"/>
          <w:szCs w:val="22"/>
        </w:rPr>
        <w:t xml:space="preserve">   </w:t>
      </w:r>
      <w:r w:rsidR="007116BF">
        <w:rPr>
          <w:rFonts w:ascii="Bookman Old Style" w:hAnsi="Bookman Old Style" w:cs="Arial"/>
          <w:b/>
          <w:sz w:val="22"/>
          <w:szCs w:val="22"/>
        </w:rPr>
        <w:t xml:space="preserve">                                                                                                    </w:t>
      </w:r>
      <w:r w:rsidRPr="003160CE">
        <w:rPr>
          <w:rFonts w:ascii="Bookman Old Style" w:hAnsi="Bookman Old Style" w:cs="Arial"/>
          <w:b/>
          <w:sz w:val="22"/>
          <w:szCs w:val="22"/>
        </w:rPr>
        <w:t>Contd.</w:t>
      </w:r>
      <w:r>
        <w:rPr>
          <w:rFonts w:ascii="Bookman Old Style" w:hAnsi="Bookman Old Style" w:cs="Arial"/>
          <w:b/>
          <w:sz w:val="22"/>
          <w:szCs w:val="22"/>
        </w:rPr>
        <w:t xml:space="preserve"> Page/2</w:t>
      </w:r>
    </w:p>
    <w:p w:rsidR="007F35FA" w:rsidRDefault="007F35FA" w:rsidP="003160CE">
      <w:pPr>
        <w:pStyle w:val="BodyText"/>
        <w:rPr>
          <w:rFonts w:ascii="Bookman Old Style" w:hAnsi="Bookman Old Style" w:cs="Arial"/>
          <w:b/>
          <w:sz w:val="22"/>
          <w:szCs w:val="22"/>
        </w:rPr>
      </w:pPr>
    </w:p>
    <w:p w:rsidR="007F35FA" w:rsidRDefault="007F35FA" w:rsidP="003160CE">
      <w:pPr>
        <w:pStyle w:val="BodyText"/>
        <w:rPr>
          <w:rFonts w:ascii="Bookman Old Style" w:hAnsi="Bookman Old Style" w:cs="Arial"/>
          <w:b/>
          <w:sz w:val="22"/>
          <w:szCs w:val="22"/>
        </w:rPr>
      </w:pPr>
    </w:p>
    <w:p w:rsidR="00C206AB" w:rsidRDefault="00C206AB" w:rsidP="003160CE">
      <w:pPr>
        <w:pStyle w:val="BodyText"/>
        <w:rPr>
          <w:rFonts w:ascii="Bookman Old Style" w:hAnsi="Bookman Old Style" w:cs="Arial"/>
          <w:b/>
          <w:sz w:val="22"/>
          <w:szCs w:val="22"/>
        </w:rPr>
      </w:pPr>
    </w:p>
    <w:p w:rsidR="007116BF" w:rsidRDefault="007116BF" w:rsidP="003160CE">
      <w:pPr>
        <w:pStyle w:val="BodyText"/>
        <w:rPr>
          <w:rFonts w:ascii="Bookman Old Style" w:hAnsi="Bookman Old Style" w:cs="Arial"/>
          <w:b/>
          <w:sz w:val="22"/>
          <w:szCs w:val="22"/>
        </w:rPr>
      </w:pPr>
    </w:p>
    <w:p w:rsidR="003160CE" w:rsidRPr="00FB482E" w:rsidRDefault="003160CE" w:rsidP="003160CE">
      <w:pPr>
        <w:pStyle w:val="BodyText"/>
        <w:rPr>
          <w:rFonts w:ascii="Bookman Old Style" w:hAnsi="Bookman Old Style" w:cs="Arial"/>
          <w:b/>
          <w:sz w:val="4"/>
          <w:szCs w:val="22"/>
        </w:rPr>
      </w:pPr>
    </w:p>
    <w:p w:rsidR="007116BF" w:rsidRDefault="007116BF" w:rsidP="003160CE">
      <w:pPr>
        <w:pStyle w:val="BodyText"/>
        <w:rPr>
          <w:rFonts w:ascii="Bookman Old Style" w:hAnsi="Bookman Old Style" w:cs="Arial"/>
          <w:b/>
          <w:sz w:val="22"/>
          <w:szCs w:val="22"/>
        </w:rPr>
      </w:pPr>
    </w:p>
    <w:p w:rsidR="003160CE" w:rsidRDefault="003160CE" w:rsidP="003160CE">
      <w:pPr>
        <w:pStyle w:val="BodyText"/>
        <w:rPr>
          <w:rFonts w:ascii="Bookman Old Style" w:hAnsi="Bookman Old Style" w:cs="Arial"/>
          <w:b/>
          <w:sz w:val="22"/>
          <w:szCs w:val="22"/>
        </w:rPr>
      </w:pPr>
      <w:r>
        <w:rPr>
          <w:rFonts w:ascii="Bookman Old Style" w:hAnsi="Bookman Old Style" w:cs="Arial"/>
          <w:b/>
          <w:sz w:val="22"/>
          <w:szCs w:val="22"/>
        </w:rPr>
        <w:t xml:space="preserve">                                                             (Page/2)</w:t>
      </w:r>
    </w:p>
    <w:p w:rsidR="003160CE" w:rsidRPr="003160CE" w:rsidRDefault="003160CE" w:rsidP="003160CE">
      <w:pPr>
        <w:pStyle w:val="BodyText"/>
        <w:rPr>
          <w:rFonts w:ascii="Bookman Old Style" w:hAnsi="Bookman Old Style" w:cs="Arial"/>
          <w:b/>
          <w:sz w:val="2"/>
          <w:szCs w:val="22"/>
        </w:rPr>
      </w:pPr>
    </w:p>
    <w:p w:rsidR="005365D0" w:rsidRPr="00475672" w:rsidRDefault="005365D0" w:rsidP="005365D0">
      <w:pPr>
        <w:pStyle w:val="BodyText"/>
        <w:ind w:left="1080"/>
        <w:rPr>
          <w:rFonts w:ascii="Bookman Old Style" w:hAnsi="Bookman Old Style" w:cs="Arial"/>
          <w:sz w:val="8"/>
          <w:szCs w:val="22"/>
        </w:rPr>
      </w:pPr>
    </w:p>
    <w:p w:rsidR="005365D0" w:rsidRPr="00475672" w:rsidRDefault="003B53D9" w:rsidP="008E546E">
      <w:pPr>
        <w:pStyle w:val="BodyText"/>
        <w:ind w:left="90"/>
        <w:rPr>
          <w:rFonts w:ascii="Bookman Old Style" w:hAnsi="Bookman Old Style" w:cs="Arial"/>
          <w:sz w:val="6"/>
          <w:szCs w:val="22"/>
        </w:rPr>
      </w:pPr>
      <w:r w:rsidRPr="008E05E3">
        <w:rPr>
          <w:rFonts w:ascii="Bookman Old Style" w:hAnsi="Bookman Old Style" w:cs="Arial"/>
          <w:b/>
          <w:sz w:val="22"/>
          <w:szCs w:val="22"/>
        </w:rPr>
        <w:t>Part-II</w:t>
      </w:r>
      <w:proofErr w:type="gramStart"/>
      <w:r w:rsidR="008E05E3" w:rsidRPr="008E05E3">
        <w:rPr>
          <w:rFonts w:ascii="Bookman Old Style" w:hAnsi="Bookman Old Style" w:cs="Arial"/>
          <w:b/>
          <w:sz w:val="22"/>
          <w:szCs w:val="22"/>
        </w:rPr>
        <w:t>:-</w:t>
      </w:r>
      <w:proofErr w:type="gramEnd"/>
      <w:r w:rsidR="003160CE">
        <w:rPr>
          <w:rFonts w:ascii="Bookman Old Style" w:hAnsi="Bookman Old Style" w:cs="Arial"/>
          <w:b/>
          <w:sz w:val="22"/>
          <w:szCs w:val="22"/>
        </w:rPr>
        <w:t xml:space="preserve"> </w:t>
      </w:r>
      <w:r w:rsidR="005365D0" w:rsidRPr="008E05E3">
        <w:rPr>
          <w:rFonts w:ascii="Bookman Old Style" w:hAnsi="Bookman Old Style" w:cs="Arial"/>
          <w:b/>
          <w:sz w:val="22"/>
          <w:szCs w:val="22"/>
        </w:rPr>
        <w:t xml:space="preserve">Technical Bid: </w:t>
      </w:r>
      <w:r w:rsidR="005365D0" w:rsidRPr="008E05E3">
        <w:rPr>
          <w:rFonts w:ascii="Bookman Old Style" w:hAnsi="Bookman Old Style" w:cs="Arial"/>
          <w:sz w:val="22"/>
          <w:szCs w:val="22"/>
        </w:rPr>
        <w:t xml:space="preserve">The Technical Bid shall contain the technical specifications of </w:t>
      </w:r>
      <w:r w:rsidR="008E546E">
        <w:rPr>
          <w:rFonts w:ascii="Bookman Old Style" w:hAnsi="Bookman Old Style" w:cs="Arial"/>
          <w:sz w:val="22"/>
          <w:szCs w:val="22"/>
        </w:rPr>
        <w:t xml:space="preserve">Ice Line Refrigerator is enclosed </w:t>
      </w:r>
      <w:r w:rsidR="008E546E" w:rsidRPr="008E546E">
        <w:rPr>
          <w:rFonts w:ascii="Bookman Old Style" w:hAnsi="Bookman Old Style" w:cs="Arial"/>
          <w:b/>
          <w:sz w:val="22"/>
          <w:szCs w:val="22"/>
        </w:rPr>
        <w:t xml:space="preserve">at </w:t>
      </w:r>
      <w:r w:rsidR="008E546E">
        <w:rPr>
          <w:rFonts w:ascii="Bookman Old Style" w:hAnsi="Bookman Old Style" w:cs="Arial"/>
          <w:b/>
          <w:sz w:val="22"/>
          <w:szCs w:val="22"/>
        </w:rPr>
        <w:t>A</w:t>
      </w:r>
      <w:r w:rsidR="008E546E" w:rsidRPr="008E546E">
        <w:rPr>
          <w:rFonts w:ascii="Bookman Old Style" w:hAnsi="Bookman Old Style" w:cs="Arial"/>
          <w:b/>
          <w:sz w:val="22"/>
          <w:szCs w:val="22"/>
        </w:rPr>
        <w:t>nnexure-A</w:t>
      </w:r>
    </w:p>
    <w:p w:rsidR="005365D0" w:rsidRPr="008E05E3" w:rsidRDefault="008E05E3" w:rsidP="00475672">
      <w:pPr>
        <w:pStyle w:val="BodyText"/>
        <w:ind w:left="90"/>
        <w:rPr>
          <w:rFonts w:ascii="Bookman Old Style" w:hAnsi="Bookman Old Style" w:cs="Arial"/>
          <w:sz w:val="22"/>
          <w:szCs w:val="22"/>
        </w:rPr>
      </w:pPr>
      <w:r w:rsidRPr="008E05E3">
        <w:rPr>
          <w:rFonts w:ascii="Bookman Old Style" w:hAnsi="Bookman Old Style"/>
          <w:b/>
          <w:sz w:val="22"/>
          <w:szCs w:val="22"/>
        </w:rPr>
        <w:t xml:space="preserve">Part-III: - </w:t>
      </w:r>
      <w:r w:rsidR="005365D0" w:rsidRPr="008E05E3">
        <w:rPr>
          <w:rFonts w:ascii="Bookman Old Style" w:hAnsi="Bookman Old Style"/>
          <w:b/>
          <w:sz w:val="22"/>
          <w:szCs w:val="22"/>
        </w:rPr>
        <w:t>Financial Bid</w:t>
      </w:r>
      <w:r w:rsidR="005365D0" w:rsidRPr="008E05E3">
        <w:rPr>
          <w:rFonts w:ascii="Bookman Old Style" w:hAnsi="Bookman Old Style" w:cs="Arial"/>
          <w:sz w:val="22"/>
          <w:szCs w:val="22"/>
        </w:rPr>
        <w:t>: The “</w:t>
      </w:r>
      <w:r w:rsidR="005365D0" w:rsidRPr="008E05E3">
        <w:rPr>
          <w:rFonts w:ascii="Bookman Old Style" w:hAnsi="Bookman Old Style" w:cs="Arial"/>
          <w:b/>
          <w:sz w:val="22"/>
          <w:szCs w:val="22"/>
        </w:rPr>
        <w:t>Financial Bid”</w:t>
      </w:r>
      <w:r w:rsidR="005365D0" w:rsidRPr="008E05E3">
        <w:rPr>
          <w:rFonts w:ascii="Bookman Old Style" w:hAnsi="Bookman Old Style" w:cs="Arial"/>
          <w:sz w:val="22"/>
          <w:szCs w:val="22"/>
        </w:rPr>
        <w:t xml:space="preserve"> shall contain only the rates offered by the bidders against the instrument /equipments as per the list. </w:t>
      </w:r>
    </w:p>
    <w:p w:rsidR="005365D0" w:rsidRPr="00FB482E" w:rsidRDefault="005365D0" w:rsidP="005365D0">
      <w:pPr>
        <w:pStyle w:val="BodyText"/>
        <w:ind w:left="720"/>
        <w:rPr>
          <w:rFonts w:ascii="Bookman Old Style" w:hAnsi="Bookman Old Style" w:cs="Arial"/>
          <w:sz w:val="2"/>
          <w:szCs w:val="22"/>
        </w:rPr>
      </w:pPr>
    </w:p>
    <w:p w:rsidR="005365D0" w:rsidRDefault="003160CE" w:rsidP="003160CE">
      <w:pPr>
        <w:pStyle w:val="BodyText"/>
        <w:ind w:firstLine="90"/>
        <w:rPr>
          <w:rFonts w:ascii="Bookman Old Style" w:hAnsi="Bookman Old Style" w:cs="Arial"/>
          <w:sz w:val="22"/>
          <w:szCs w:val="22"/>
        </w:rPr>
      </w:pPr>
      <w:r>
        <w:rPr>
          <w:rFonts w:ascii="Bookman Old Style" w:hAnsi="Bookman Old Style" w:cs="Arial"/>
          <w:sz w:val="22"/>
          <w:szCs w:val="22"/>
        </w:rPr>
        <w:t xml:space="preserve">       </w:t>
      </w:r>
      <w:r w:rsidR="005365D0" w:rsidRPr="008E05E3">
        <w:rPr>
          <w:rFonts w:ascii="Bookman Old Style" w:hAnsi="Bookman Old Style" w:cs="Arial"/>
          <w:sz w:val="22"/>
          <w:szCs w:val="22"/>
        </w:rPr>
        <w:t xml:space="preserve">The Technical Bid and Financial Bid shall be typed or written in indelible ink and shall be signed by the Bidder or a person or persons duly authorized to do so. However written power of attorney accompanying the Bid shall indicate the letter of authorization. The person or persons signing the Bid shall initial all pages of the Bid, except for </w:t>
      </w:r>
      <w:proofErr w:type="spellStart"/>
      <w:r w:rsidR="005365D0" w:rsidRPr="008E05E3">
        <w:rPr>
          <w:rFonts w:ascii="Bookman Old Style" w:hAnsi="Bookman Old Style" w:cs="Arial"/>
          <w:sz w:val="22"/>
          <w:szCs w:val="22"/>
        </w:rPr>
        <w:t>unammended</w:t>
      </w:r>
      <w:proofErr w:type="spellEnd"/>
      <w:r w:rsidR="005365D0" w:rsidRPr="008E05E3">
        <w:rPr>
          <w:rFonts w:ascii="Bookman Old Style" w:hAnsi="Bookman Old Style" w:cs="Arial"/>
          <w:sz w:val="22"/>
          <w:szCs w:val="22"/>
        </w:rPr>
        <w:t xml:space="preserve"> printed literature.</w:t>
      </w:r>
    </w:p>
    <w:p w:rsidR="00F124F8" w:rsidRPr="00F124F8" w:rsidRDefault="00F124F8" w:rsidP="003160CE">
      <w:pPr>
        <w:pStyle w:val="BodyText"/>
        <w:ind w:firstLine="90"/>
        <w:rPr>
          <w:rFonts w:ascii="Bookman Old Style" w:hAnsi="Bookman Old Style" w:cs="Arial"/>
          <w:sz w:val="8"/>
          <w:szCs w:val="22"/>
        </w:rPr>
      </w:pPr>
    </w:p>
    <w:p w:rsidR="00F124F8" w:rsidRPr="00F124F8" w:rsidRDefault="003160CE" w:rsidP="003160CE">
      <w:pPr>
        <w:pStyle w:val="BodyText"/>
        <w:rPr>
          <w:rFonts w:ascii="Bookman Old Style" w:hAnsi="Bookman Old Style" w:cs="Arial"/>
          <w:sz w:val="22"/>
          <w:szCs w:val="22"/>
        </w:rPr>
      </w:pPr>
      <w:r>
        <w:rPr>
          <w:rFonts w:ascii="Bookman Old Style" w:hAnsi="Bookman Old Style" w:cs="Arial"/>
          <w:sz w:val="22"/>
          <w:szCs w:val="22"/>
        </w:rPr>
        <w:t xml:space="preserve">      </w:t>
      </w:r>
      <w:r w:rsidR="005365D0" w:rsidRPr="008E05E3">
        <w:rPr>
          <w:rFonts w:ascii="Bookman Old Style" w:hAnsi="Bookman Old Style" w:cs="Arial"/>
          <w:sz w:val="22"/>
          <w:szCs w:val="22"/>
        </w:rPr>
        <w:t xml:space="preserve">The </w:t>
      </w:r>
      <w:r w:rsidR="005365D0" w:rsidRPr="008E05E3">
        <w:rPr>
          <w:rFonts w:ascii="Bookman Old Style" w:hAnsi="Bookman Old Style" w:cs="Arial"/>
          <w:b/>
          <w:sz w:val="22"/>
          <w:szCs w:val="22"/>
        </w:rPr>
        <w:t>Pre Qualification Bid</w:t>
      </w:r>
      <w:r w:rsidR="005365D0" w:rsidRPr="008E05E3">
        <w:rPr>
          <w:rFonts w:ascii="Bookman Old Style" w:hAnsi="Bookman Old Style" w:cs="Arial"/>
          <w:sz w:val="22"/>
          <w:szCs w:val="22"/>
        </w:rPr>
        <w:t xml:space="preserve"> will be opened first and the eligible bidders meeting all requirements will be short-listed. </w:t>
      </w:r>
      <w:r w:rsidR="00251326" w:rsidRPr="008E05E3">
        <w:rPr>
          <w:rFonts w:ascii="Bookman Old Style" w:hAnsi="Bookman Old Style" w:cs="Arial"/>
          <w:sz w:val="22"/>
          <w:szCs w:val="22"/>
        </w:rPr>
        <w:t>Thereafter</w:t>
      </w:r>
      <w:r w:rsidR="005365D0" w:rsidRPr="008E05E3">
        <w:rPr>
          <w:rFonts w:ascii="Bookman Old Style" w:hAnsi="Bookman Old Style" w:cs="Arial"/>
          <w:sz w:val="22"/>
          <w:szCs w:val="22"/>
        </w:rPr>
        <w:t xml:space="preserve">, the </w:t>
      </w:r>
      <w:r w:rsidR="005365D0" w:rsidRPr="008E05E3">
        <w:rPr>
          <w:rFonts w:ascii="Bookman Old Style" w:hAnsi="Bookman Old Style" w:cs="Arial"/>
          <w:b/>
          <w:sz w:val="22"/>
          <w:szCs w:val="22"/>
        </w:rPr>
        <w:t>Technical Bids,</w:t>
      </w:r>
      <w:r w:rsidR="005365D0" w:rsidRPr="008E05E3">
        <w:rPr>
          <w:rFonts w:ascii="Bookman Old Style" w:hAnsi="Bookman Old Style" w:cs="Arial"/>
          <w:sz w:val="22"/>
          <w:szCs w:val="22"/>
        </w:rPr>
        <w:t xml:space="preserve"> followed by the </w:t>
      </w:r>
      <w:r w:rsidR="005365D0" w:rsidRPr="008E05E3">
        <w:rPr>
          <w:rFonts w:ascii="Bookman Old Style" w:hAnsi="Bookman Old Style" w:cs="Arial"/>
          <w:b/>
          <w:sz w:val="22"/>
          <w:szCs w:val="22"/>
        </w:rPr>
        <w:t>Financial Bid</w:t>
      </w:r>
      <w:r w:rsidR="005365D0" w:rsidRPr="008E05E3">
        <w:rPr>
          <w:rFonts w:ascii="Bookman Old Style" w:hAnsi="Bookman Old Style" w:cs="Arial"/>
          <w:sz w:val="22"/>
          <w:szCs w:val="22"/>
        </w:rPr>
        <w:t xml:space="preserve"> of only short listed bidders will be opened and th</w:t>
      </w:r>
      <w:r w:rsidR="00900E11">
        <w:rPr>
          <w:rFonts w:ascii="Bookman Old Style" w:hAnsi="Bookman Old Style" w:cs="Arial"/>
          <w:sz w:val="22"/>
          <w:szCs w:val="22"/>
        </w:rPr>
        <w:t>e lowest bidder may be selected</w:t>
      </w:r>
    </w:p>
    <w:p w:rsidR="00900E11" w:rsidRDefault="00CD5D85" w:rsidP="0000737B">
      <w:pPr>
        <w:pStyle w:val="NoSpacing"/>
        <w:jc w:val="both"/>
        <w:rPr>
          <w:rFonts w:ascii="Cambria" w:hAnsi="Cambria"/>
          <w:snapToGrid w:val="0"/>
          <w:sz w:val="22"/>
          <w:szCs w:val="22"/>
        </w:rPr>
      </w:pPr>
      <w:r>
        <w:rPr>
          <w:rFonts w:ascii="Cambria" w:hAnsi="Cambria"/>
          <w:snapToGrid w:val="0"/>
          <w:sz w:val="22"/>
          <w:szCs w:val="22"/>
        </w:rPr>
        <w:t>3.  </w:t>
      </w:r>
      <w:r w:rsidR="0000737B" w:rsidRPr="008E05E3">
        <w:rPr>
          <w:rFonts w:ascii="Cambria" w:hAnsi="Cambria"/>
          <w:snapToGrid w:val="0"/>
          <w:sz w:val="22"/>
          <w:szCs w:val="22"/>
        </w:rPr>
        <w:t xml:space="preserve">The list of item with detailed specification and name of manufacture quoted by the bidder is to be enclosed in the technical bid.  </w:t>
      </w:r>
    </w:p>
    <w:p w:rsidR="00900E11" w:rsidRPr="00900E11" w:rsidRDefault="00900E11" w:rsidP="0000737B">
      <w:pPr>
        <w:pStyle w:val="NoSpacing"/>
        <w:jc w:val="both"/>
        <w:rPr>
          <w:rFonts w:ascii="Cambria" w:hAnsi="Cambria"/>
          <w:snapToGrid w:val="0"/>
          <w:sz w:val="6"/>
          <w:szCs w:val="22"/>
        </w:rPr>
      </w:pPr>
    </w:p>
    <w:p w:rsidR="0000737B" w:rsidRPr="008E05E3" w:rsidRDefault="00CD5D85" w:rsidP="0000737B">
      <w:pPr>
        <w:pStyle w:val="NoSpacing"/>
        <w:jc w:val="both"/>
        <w:rPr>
          <w:rFonts w:ascii="Cambria" w:hAnsi="Cambria"/>
          <w:snapToGrid w:val="0"/>
          <w:sz w:val="22"/>
          <w:szCs w:val="22"/>
        </w:rPr>
      </w:pPr>
      <w:r>
        <w:rPr>
          <w:rFonts w:ascii="Cambria" w:hAnsi="Cambria"/>
          <w:snapToGrid w:val="0"/>
          <w:sz w:val="22"/>
          <w:szCs w:val="22"/>
        </w:rPr>
        <w:t xml:space="preserve">4.  </w:t>
      </w:r>
      <w:r w:rsidRPr="008E05E3">
        <w:rPr>
          <w:rFonts w:ascii="Cambria" w:hAnsi="Cambria"/>
          <w:snapToGrid w:val="0"/>
          <w:sz w:val="22"/>
          <w:szCs w:val="22"/>
        </w:rPr>
        <w:t>The aforesaid</w:t>
      </w:r>
      <w:r w:rsidR="008E05E3" w:rsidRPr="008E05E3">
        <w:rPr>
          <w:rFonts w:ascii="Cambria" w:hAnsi="Cambria"/>
          <w:snapToGrid w:val="0"/>
          <w:sz w:val="22"/>
          <w:szCs w:val="22"/>
        </w:rPr>
        <w:t xml:space="preserve"> item </w:t>
      </w:r>
      <w:r w:rsidR="0000737B" w:rsidRPr="008E05E3">
        <w:rPr>
          <w:rFonts w:ascii="Cambria" w:hAnsi="Cambria"/>
          <w:snapToGrid w:val="0"/>
          <w:sz w:val="22"/>
          <w:szCs w:val="22"/>
        </w:rPr>
        <w:t xml:space="preserve">must be supplied directly by the firm itself or by </w:t>
      </w:r>
      <w:proofErr w:type="spellStart"/>
      <w:r w:rsidR="0000737B" w:rsidRPr="008E05E3">
        <w:rPr>
          <w:rFonts w:ascii="Cambria" w:hAnsi="Cambria"/>
          <w:snapToGrid w:val="0"/>
          <w:sz w:val="22"/>
          <w:szCs w:val="22"/>
        </w:rPr>
        <w:t>it’s</w:t>
      </w:r>
      <w:proofErr w:type="spellEnd"/>
      <w:r w:rsidR="0000737B" w:rsidRPr="008E05E3">
        <w:rPr>
          <w:rFonts w:ascii="Cambria" w:hAnsi="Cambria"/>
          <w:snapToGrid w:val="0"/>
          <w:sz w:val="22"/>
          <w:szCs w:val="22"/>
        </w:rPr>
        <w:t xml:space="preserve"> authorized distributors and should obtain sales tax clearance by the supplier before delivery. An authorized representative of the firm should remain present during delivery of the ordered quantity.</w:t>
      </w:r>
    </w:p>
    <w:p w:rsidR="0000737B" w:rsidRPr="00900E11" w:rsidRDefault="0000737B" w:rsidP="0000737B">
      <w:pPr>
        <w:pStyle w:val="NoSpacing"/>
        <w:jc w:val="both"/>
        <w:rPr>
          <w:rFonts w:ascii="Cambria" w:hAnsi="Cambria"/>
          <w:snapToGrid w:val="0"/>
          <w:sz w:val="4"/>
          <w:szCs w:val="22"/>
        </w:rPr>
      </w:pPr>
    </w:p>
    <w:p w:rsidR="0000737B" w:rsidRPr="00900E11" w:rsidRDefault="0000737B" w:rsidP="0000737B">
      <w:pPr>
        <w:pStyle w:val="NoSpacing"/>
        <w:jc w:val="both"/>
        <w:rPr>
          <w:rFonts w:ascii="Cambria" w:hAnsi="Cambria"/>
          <w:snapToGrid w:val="0"/>
          <w:sz w:val="2"/>
          <w:szCs w:val="22"/>
        </w:rPr>
      </w:pPr>
    </w:p>
    <w:p w:rsidR="0000737B" w:rsidRPr="008E05E3" w:rsidRDefault="00CD5D85" w:rsidP="0000737B">
      <w:pPr>
        <w:pStyle w:val="NoSpacing"/>
        <w:jc w:val="both"/>
        <w:rPr>
          <w:rFonts w:ascii="Cambria" w:hAnsi="Cambria"/>
          <w:snapToGrid w:val="0"/>
          <w:sz w:val="22"/>
          <w:szCs w:val="22"/>
        </w:rPr>
      </w:pPr>
      <w:r>
        <w:rPr>
          <w:rFonts w:ascii="Cambria" w:hAnsi="Cambria"/>
          <w:snapToGrid w:val="0"/>
          <w:sz w:val="22"/>
          <w:szCs w:val="22"/>
        </w:rPr>
        <w:t>5.  </w:t>
      </w:r>
      <w:r w:rsidR="0000737B" w:rsidRPr="008E05E3">
        <w:rPr>
          <w:rFonts w:ascii="Cambria" w:hAnsi="Cambria"/>
          <w:snapToGrid w:val="0"/>
          <w:sz w:val="22"/>
          <w:szCs w:val="22"/>
        </w:rPr>
        <w:t xml:space="preserve">The supply order must be completed within 60 (sixty) days from the date of issue of order. A penalty @ 1% on the total value shall be charged for every week or part of week of delay beyond stipulated date of supply. However, Relaxation will be entertained only in special circumstances (Natural Calamities, War or any other situation beyond human control). </w:t>
      </w:r>
    </w:p>
    <w:p w:rsidR="0000737B" w:rsidRPr="00900E11" w:rsidRDefault="0000737B" w:rsidP="0000737B">
      <w:pPr>
        <w:pStyle w:val="NoSpacing"/>
        <w:jc w:val="both"/>
        <w:rPr>
          <w:rFonts w:ascii="Cambria" w:hAnsi="Cambria"/>
          <w:snapToGrid w:val="0"/>
          <w:sz w:val="8"/>
          <w:szCs w:val="22"/>
        </w:rPr>
      </w:pPr>
    </w:p>
    <w:p w:rsidR="0000737B" w:rsidRPr="00900E11" w:rsidRDefault="0000737B" w:rsidP="0000737B">
      <w:pPr>
        <w:pStyle w:val="NoSpacing"/>
        <w:jc w:val="both"/>
        <w:rPr>
          <w:rFonts w:ascii="Cambria" w:hAnsi="Cambria"/>
          <w:snapToGrid w:val="0"/>
          <w:sz w:val="2"/>
          <w:szCs w:val="22"/>
        </w:rPr>
      </w:pPr>
    </w:p>
    <w:p w:rsidR="0000737B" w:rsidRPr="008E05E3" w:rsidRDefault="00CD5D85" w:rsidP="0000737B">
      <w:pPr>
        <w:pStyle w:val="NoSpacing"/>
        <w:jc w:val="both"/>
        <w:rPr>
          <w:rFonts w:ascii="Cambria" w:hAnsi="Cambria"/>
          <w:snapToGrid w:val="0"/>
          <w:sz w:val="22"/>
          <w:szCs w:val="22"/>
        </w:rPr>
      </w:pPr>
      <w:r>
        <w:rPr>
          <w:rFonts w:ascii="Cambria" w:hAnsi="Cambria"/>
          <w:snapToGrid w:val="0"/>
          <w:sz w:val="22"/>
          <w:szCs w:val="22"/>
        </w:rPr>
        <w:t>6.  </w:t>
      </w:r>
      <w:r w:rsidR="0000737B" w:rsidRPr="008E05E3">
        <w:rPr>
          <w:rFonts w:ascii="Cambria" w:hAnsi="Cambria"/>
          <w:snapToGrid w:val="0"/>
          <w:sz w:val="22"/>
          <w:szCs w:val="22"/>
        </w:rPr>
        <w:t>5% of the value of ordered quantity will have to be deposited in favour of Director of Family Welfare &amp; Preventive Medicine, Government of Tripura as security money by demand draft from any Nationalized Bank by the firm within 20(twenty) days time from the date of issue of supply order/before receiving item. The security money will be released after completion of full supply within the stipulated period or it may be kept for the next supply order whichever is applicable.</w:t>
      </w:r>
    </w:p>
    <w:p w:rsidR="0000737B" w:rsidRPr="00900E11" w:rsidRDefault="0000737B" w:rsidP="0000737B">
      <w:pPr>
        <w:pStyle w:val="NoSpacing"/>
        <w:jc w:val="both"/>
        <w:rPr>
          <w:rFonts w:ascii="Cambria" w:hAnsi="Cambria"/>
          <w:snapToGrid w:val="0"/>
          <w:sz w:val="2"/>
          <w:szCs w:val="22"/>
        </w:rPr>
      </w:pPr>
    </w:p>
    <w:p w:rsidR="0000737B" w:rsidRPr="00900E11" w:rsidRDefault="00900E11" w:rsidP="0000737B">
      <w:pPr>
        <w:pStyle w:val="NoSpacing"/>
        <w:jc w:val="both"/>
        <w:rPr>
          <w:rFonts w:ascii="Cambria" w:hAnsi="Cambria"/>
          <w:snapToGrid w:val="0"/>
          <w:sz w:val="2"/>
          <w:szCs w:val="22"/>
        </w:rPr>
      </w:pPr>
      <w:r>
        <w:rPr>
          <w:rFonts w:ascii="Cambria" w:hAnsi="Cambria"/>
          <w:snapToGrid w:val="0"/>
          <w:sz w:val="2"/>
          <w:szCs w:val="22"/>
        </w:rPr>
        <w:t>,</w:t>
      </w:r>
    </w:p>
    <w:p w:rsidR="0000737B"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7.     Income Tax / Sales Tax will be deducted from the bill as per guidelines of the Government, if applicable.</w:t>
      </w:r>
    </w:p>
    <w:p w:rsidR="00900E11" w:rsidRPr="00900E11" w:rsidRDefault="00900E11" w:rsidP="0000737B">
      <w:pPr>
        <w:pStyle w:val="NoSpacing"/>
        <w:jc w:val="both"/>
        <w:rPr>
          <w:rFonts w:ascii="Cambria" w:hAnsi="Cambria"/>
          <w:snapToGrid w:val="0"/>
          <w:sz w:val="8"/>
          <w:szCs w:val="22"/>
        </w:rPr>
      </w:pPr>
    </w:p>
    <w:p w:rsidR="00900E11"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8.  Any enhancement of rate within the validity period of contract will not be considered except for imposition of any levy or increase in existing levy by the Government &amp; any undue request may lead to cancellation of the order.</w:t>
      </w:r>
    </w:p>
    <w:p w:rsidR="00900E11" w:rsidRDefault="00900E11" w:rsidP="0000737B">
      <w:pPr>
        <w:pStyle w:val="NoSpacing"/>
        <w:jc w:val="both"/>
        <w:rPr>
          <w:rFonts w:ascii="Cambria" w:hAnsi="Cambria"/>
          <w:snapToGrid w:val="0"/>
          <w:sz w:val="2"/>
          <w:szCs w:val="22"/>
        </w:rPr>
      </w:pPr>
      <w:r>
        <w:rPr>
          <w:rFonts w:ascii="Cambria" w:hAnsi="Cambria"/>
          <w:snapToGrid w:val="0"/>
          <w:sz w:val="2"/>
          <w:szCs w:val="22"/>
        </w:rPr>
        <w:t>,</w:t>
      </w:r>
    </w:p>
    <w:p w:rsidR="0000737B" w:rsidRPr="008E05E3" w:rsidRDefault="00900E11" w:rsidP="0000737B">
      <w:pPr>
        <w:pStyle w:val="NoSpacing"/>
        <w:jc w:val="both"/>
        <w:rPr>
          <w:rFonts w:ascii="Cambria" w:hAnsi="Cambria"/>
          <w:snapToGrid w:val="0"/>
          <w:sz w:val="22"/>
          <w:szCs w:val="22"/>
        </w:rPr>
      </w:pPr>
      <w:r>
        <w:rPr>
          <w:rFonts w:ascii="Cambria" w:hAnsi="Cambria"/>
          <w:snapToGrid w:val="0"/>
          <w:sz w:val="2"/>
          <w:szCs w:val="22"/>
        </w:rPr>
        <w:t>,</w:t>
      </w:r>
      <w:r w:rsidR="0000737B" w:rsidRPr="008E05E3">
        <w:rPr>
          <w:rFonts w:ascii="Cambria" w:hAnsi="Cambria"/>
          <w:snapToGrid w:val="0"/>
          <w:sz w:val="22"/>
          <w:szCs w:val="22"/>
        </w:rPr>
        <w:t xml:space="preserve">                                                                </w:t>
      </w:r>
    </w:p>
    <w:p w:rsidR="0000737B" w:rsidRDefault="00CD5D85" w:rsidP="0000737B">
      <w:pPr>
        <w:pStyle w:val="NoSpacing"/>
        <w:jc w:val="both"/>
        <w:rPr>
          <w:rFonts w:ascii="Cambria" w:hAnsi="Cambria"/>
          <w:snapToGrid w:val="0"/>
          <w:sz w:val="22"/>
          <w:szCs w:val="22"/>
        </w:rPr>
      </w:pPr>
      <w:r>
        <w:rPr>
          <w:rFonts w:ascii="Cambria" w:hAnsi="Cambria"/>
          <w:snapToGrid w:val="0"/>
          <w:sz w:val="22"/>
          <w:szCs w:val="22"/>
        </w:rPr>
        <w:t xml:space="preserve">9.   </w:t>
      </w:r>
      <w:r w:rsidR="0000737B" w:rsidRPr="008E05E3">
        <w:rPr>
          <w:rFonts w:ascii="Cambria" w:hAnsi="Cambria"/>
          <w:snapToGrid w:val="0"/>
          <w:sz w:val="22"/>
          <w:szCs w:val="22"/>
        </w:rPr>
        <w:t xml:space="preserve">Payment to successful </w:t>
      </w:r>
      <w:proofErr w:type="spellStart"/>
      <w:r w:rsidR="0000737B" w:rsidRPr="008E05E3">
        <w:rPr>
          <w:rFonts w:ascii="Cambria" w:hAnsi="Cambria"/>
          <w:snapToGrid w:val="0"/>
          <w:sz w:val="22"/>
          <w:szCs w:val="22"/>
        </w:rPr>
        <w:t>Tenderer</w:t>
      </w:r>
      <w:proofErr w:type="spellEnd"/>
      <w:r w:rsidR="0000737B" w:rsidRPr="008E05E3">
        <w:rPr>
          <w:rFonts w:ascii="Cambria" w:hAnsi="Cambria"/>
          <w:snapToGrid w:val="0"/>
          <w:sz w:val="22"/>
          <w:szCs w:val="22"/>
        </w:rPr>
        <w:t xml:space="preserve"> shall be made on bill basis only after completion of supply including successful installation / demonstration of the items as ordered for. No advance payment shall be made under any circumstances.</w:t>
      </w:r>
    </w:p>
    <w:p w:rsidR="00900E11" w:rsidRPr="00475672" w:rsidRDefault="00900E11" w:rsidP="0000737B">
      <w:pPr>
        <w:pStyle w:val="NoSpacing"/>
        <w:jc w:val="both"/>
        <w:rPr>
          <w:rFonts w:ascii="Cambria" w:hAnsi="Cambria"/>
          <w:snapToGrid w:val="0"/>
          <w:sz w:val="10"/>
          <w:szCs w:val="22"/>
        </w:rPr>
      </w:pPr>
    </w:p>
    <w:p w:rsidR="00900E11"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 xml:space="preserve">10. Guarantee/Warranty:-The whole unit including accessories, required to run this unit should be for guaranteed for two years.   </w:t>
      </w:r>
    </w:p>
    <w:p w:rsidR="0000737B" w:rsidRPr="008E05E3" w:rsidRDefault="00900E11" w:rsidP="0000737B">
      <w:pPr>
        <w:pStyle w:val="NoSpacing"/>
        <w:jc w:val="both"/>
        <w:rPr>
          <w:rFonts w:ascii="Cambria" w:hAnsi="Cambria"/>
          <w:snapToGrid w:val="0"/>
          <w:sz w:val="22"/>
          <w:szCs w:val="22"/>
        </w:rPr>
      </w:pPr>
      <w:r>
        <w:rPr>
          <w:rFonts w:ascii="Cambria" w:hAnsi="Cambria"/>
          <w:snapToGrid w:val="0"/>
          <w:sz w:val="14"/>
          <w:szCs w:val="22"/>
        </w:rPr>
        <w:t>,</w:t>
      </w:r>
      <w:r w:rsidR="0000737B" w:rsidRPr="008E05E3">
        <w:rPr>
          <w:rFonts w:ascii="Cambria" w:hAnsi="Cambria"/>
          <w:snapToGrid w:val="0"/>
          <w:sz w:val="22"/>
          <w:szCs w:val="22"/>
        </w:rPr>
        <w:t xml:space="preserve">                                                                            </w:t>
      </w:r>
    </w:p>
    <w:p w:rsidR="0000737B"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 xml:space="preserve">11.   </w:t>
      </w:r>
      <w:proofErr w:type="gramStart"/>
      <w:r w:rsidRPr="008E05E3">
        <w:rPr>
          <w:rFonts w:ascii="Cambria" w:hAnsi="Cambria"/>
          <w:snapToGrid w:val="0"/>
          <w:sz w:val="22"/>
          <w:szCs w:val="22"/>
        </w:rPr>
        <w:t>a</w:t>
      </w:r>
      <w:proofErr w:type="gramEnd"/>
      <w:r w:rsidRPr="008E05E3">
        <w:rPr>
          <w:rFonts w:ascii="Cambria" w:hAnsi="Cambria"/>
          <w:snapToGrid w:val="0"/>
          <w:sz w:val="22"/>
          <w:szCs w:val="22"/>
        </w:rPr>
        <w:t>) The rate should be typed and quoted both in figure and words clearly. The rate of both CST &amp; VAT should be mentioned separately and clearly. Rate should be quoted in Indian currency only.</w:t>
      </w:r>
    </w:p>
    <w:p w:rsidR="00900E11" w:rsidRPr="00900E11" w:rsidRDefault="00900E11" w:rsidP="0000737B">
      <w:pPr>
        <w:pStyle w:val="NoSpacing"/>
        <w:jc w:val="both"/>
        <w:rPr>
          <w:rFonts w:ascii="Cambria" w:hAnsi="Cambria"/>
          <w:snapToGrid w:val="0"/>
          <w:sz w:val="2"/>
          <w:szCs w:val="22"/>
        </w:rPr>
      </w:pPr>
    </w:p>
    <w:p w:rsidR="0000737B" w:rsidRPr="008E05E3"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 xml:space="preserve">         b) The rate of </w:t>
      </w:r>
      <w:r w:rsidR="008E546E">
        <w:rPr>
          <w:rFonts w:ascii="Cambria" w:hAnsi="Cambria"/>
          <w:snapToGrid w:val="0"/>
          <w:sz w:val="22"/>
          <w:szCs w:val="22"/>
        </w:rPr>
        <w:t>equipment</w:t>
      </w:r>
      <w:r w:rsidRPr="008E05E3">
        <w:rPr>
          <w:rFonts w:ascii="Cambria" w:hAnsi="Cambria"/>
          <w:snapToGrid w:val="0"/>
          <w:sz w:val="22"/>
          <w:szCs w:val="22"/>
        </w:rPr>
        <w:t xml:space="preserve"> should </w:t>
      </w:r>
      <w:proofErr w:type="gramStart"/>
      <w:r w:rsidRPr="008E05E3">
        <w:rPr>
          <w:rFonts w:ascii="Cambria" w:hAnsi="Cambria"/>
          <w:snapToGrid w:val="0"/>
          <w:sz w:val="22"/>
          <w:szCs w:val="22"/>
        </w:rPr>
        <w:t>contains</w:t>
      </w:r>
      <w:proofErr w:type="gramEnd"/>
      <w:r w:rsidRPr="008E05E3">
        <w:rPr>
          <w:rFonts w:ascii="Cambria" w:hAnsi="Cambria"/>
          <w:snapToGrid w:val="0"/>
          <w:sz w:val="22"/>
          <w:szCs w:val="22"/>
        </w:rPr>
        <w:t xml:space="preserve"> (</w:t>
      </w:r>
      <w:proofErr w:type="spellStart"/>
      <w:r w:rsidRPr="008E05E3">
        <w:rPr>
          <w:rFonts w:ascii="Cambria" w:hAnsi="Cambria"/>
          <w:snapToGrid w:val="0"/>
          <w:sz w:val="22"/>
          <w:szCs w:val="22"/>
        </w:rPr>
        <w:t>i</w:t>
      </w:r>
      <w:proofErr w:type="spellEnd"/>
      <w:r w:rsidRPr="008E05E3">
        <w:rPr>
          <w:rFonts w:ascii="Cambria" w:hAnsi="Cambria"/>
          <w:snapToGrid w:val="0"/>
          <w:sz w:val="22"/>
          <w:szCs w:val="22"/>
        </w:rPr>
        <w:t>) basic price, (ii) any tax for calculating the price of the instrument/ equipment (iii) Annual Maintenance Contract for 5 year beyond warranty period, which will be added as part of the cost for comparison purpose.</w:t>
      </w:r>
    </w:p>
    <w:p w:rsidR="0000737B" w:rsidRPr="00900E11" w:rsidRDefault="0000737B" w:rsidP="0000737B">
      <w:pPr>
        <w:pStyle w:val="NoSpacing"/>
        <w:jc w:val="both"/>
        <w:rPr>
          <w:rFonts w:ascii="Cambria" w:hAnsi="Cambria"/>
          <w:snapToGrid w:val="0"/>
          <w:sz w:val="8"/>
          <w:szCs w:val="22"/>
        </w:rPr>
      </w:pPr>
    </w:p>
    <w:p w:rsidR="0000737B" w:rsidRPr="008E05E3"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 xml:space="preserve">         c) </w:t>
      </w:r>
      <w:proofErr w:type="spellStart"/>
      <w:r w:rsidRPr="008E05E3">
        <w:rPr>
          <w:rFonts w:ascii="Cambria" w:hAnsi="Cambria"/>
          <w:snapToGrid w:val="0"/>
          <w:sz w:val="22"/>
          <w:szCs w:val="22"/>
        </w:rPr>
        <w:t>Tenderer</w:t>
      </w:r>
      <w:proofErr w:type="spellEnd"/>
      <w:r w:rsidRPr="008E05E3">
        <w:rPr>
          <w:rFonts w:ascii="Cambria" w:hAnsi="Cambria"/>
          <w:snapToGrid w:val="0"/>
          <w:sz w:val="22"/>
          <w:szCs w:val="22"/>
        </w:rPr>
        <w:t xml:space="preserve"> should submit terms of year-wise Annual Maintenance Contract (AMC) for 5(five) years beyond warranty period. There should be 2(two) preventive maintenance. The maintenance work is to be done for X-ray machine twice in a year at the interval of 6(six) months as a routine maintenance within the warranty </w:t>
      </w:r>
      <w:r w:rsidR="003E4390" w:rsidRPr="008E05E3">
        <w:rPr>
          <w:rFonts w:ascii="Cambria" w:hAnsi="Cambria"/>
          <w:snapToGrid w:val="0"/>
          <w:sz w:val="22"/>
          <w:szCs w:val="22"/>
        </w:rPr>
        <w:t>period and</w:t>
      </w:r>
      <w:r w:rsidRPr="008E05E3">
        <w:rPr>
          <w:rFonts w:ascii="Cambria" w:hAnsi="Cambria"/>
          <w:snapToGrid w:val="0"/>
          <w:sz w:val="22"/>
          <w:szCs w:val="22"/>
        </w:rPr>
        <w:t xml:space="preserve"> breakdown call beyond maintenance work is to be attended within 72 hours of receiving the call. </w:t>
      </w:r>
    </w:p>
    <w:p w:rsidR="0000737B" w:rsidRPr="00900E11" w:rsidRDefault="0000737B" w:rsidP="0000737B">
      <w:pPr>
        <w:pStyle w:val="NoSpacing"/>
        <w:jc w:val="both"/>
        <w:rPr>
          <w:rFonts w:ascii="Cambria" w:hAnsi="Cambria"/>
          <w:snapToGrid w:val="0"/>
          <w:sz w:val="6"/>
          <w:szCs w:val="22"/>
        </w:rPr>
      </w:pPr>
    </w:p>
    <w:p w:rsidR="0000737B" w:rsidRPr="008E05E3" w:rsidRDefault="00900E11" w:rsidP="0000737B">
      <w:pPr>
        <w:pStyle w:val="NoSpacing"/>
        <w:jc w:val="both"/>
        <w:rPr>
          <w:rFonts w:ascii="Cambria" w:hAnsi="Cambria"/>
          <w:snapToGrid w:val="0"/>
          <w:sz w:val="22"/>
          <w:szCs w:val="22"/>
        </w:rPr>
      </w:pPr>
      <w:r>
        <w:rPr>
          <w:rFonts w:ascii="Cambria" w:hAnsi="Cambria"/>
          <w:snapToGrid w:val="0"/>
          <w:sz w:val="22"/>
          <w:szCs w:val="22"/>
        </w:rPr>
        <w:t xml:space="preserve">       </w:t>
      </w:r>
      <w:proofErr w:type="gramStart"/>
      <w:r w:rsidR="0000737B" w:rsidRPr="008E05E3">
        <w:rPr>
          <w:rFonts w:ascii="Cambria" w:hAnsi="Cambria"/>
          <w:snapToGrid w:val="0"/>
          <w:sz w:val="22"/>
          <w:szCs w:val="22"/>
        </w:rPr>
        <w:t>d</w:t>
      </w:r>
      <w:proofErr w:type="gramEnd"/>
      <w:r w:rsidR="0000737B" w:rsidRPr="008E05E3">
        <w:rPr>
          <w:rFonts w:ascii="Cambria" w:hAnsi="Cambria"/>
          <w:snapToGrid w:val="0"/>
          <w:sz w:val="22"/>
          <w:szCs w:val="22"/>
        </w:rPr>
        <w:t xml:space="preserve">) In case of out of order/breakdown call beyond maintenance work will be attended within 72 hours after receiving the call. A penalty at the rate of 1% for a week or a part of week of delay of attending call will be charged over the maintenance charge of the said instruments of unattended call. </w:t>
      </w:r>
    </w:p>
    <w:p w:rsidR="0000737B" w:rsidRDefault="00F124F8" w:rsidP="0000737B">
      <w:pPr>
        <w:pStyle w:val="NoSpacing"/>
        <w:jc w:val="both"/>
        <w:rPr>
          <w:rFonts w:ascii="Cambria" w:hAnsi="Cambria"/>
          <w:b/>
          <w:snapToGrid w:val="0"/>
          <w:sz w:val="22"/>
          <w:szCs w:val="22"/>
        </w:rPr>
      </w:pPr>
      <w:r w:rsidRPr="00F124F8">
        <w:rPr>
          <w:rFonts w:ascii="Cambria" w:hAnsi="Cambria"/>
          <w:b/>
          <w:snapToGrid w:val="0"/>
          <w:sz w:val="22"/>
          <w:szCs w:val="22"/>
        </w:rPr>
        <w:t>Contd. Page/3</w:t>
      </w:r>
    </w:p>
    <w:p w:rsidR="003E4390" w:rsidRDefault="00F124F8" w:rsidP="0000737B">
      <w:pPr>
        <w:pStyle w:val="NoSpacing"/>
        <w:jc w:val="both"/>
        <w:rPr>
          <w:rFonts w:ascii="Cambria" w:hAnsi="Cambria"/>
          <w:b/>
          <w:snapToGrid w:val="0"/>
          <w:sz w:val="22"/>
          <w:szCs w:val="22"/>
        </w:rPr>
      </w:pPr>
      <w:r>
        <w:rPr>
          <w:rFonts w:ascii="Cambria" w:hAnsi="Cambria"/>
          <w:b/>
          <w:snapToGrid w:val="0"/>
          <w:sz w:val="22"/>
          <w:szCs w:val="22"/>
        </w:rPr>
        <w:lastRenderedPageBreak/>
        <w:t xml:space="preserve">                                                                         </w:t>
      </w:r>
    </w:p>
    <w:p w:rsidR="00F124F8" w:rsidRDefault="003E4390" w:rsidP="0000737B">
      <w:pPr>
        <w:pStyle w:val="NoSpacing"/>
        <w:jc w:val="both"/>
        <w:rPr>
          <w:rFonts w:ascii="Cambria" w:hAnsi="Cambria"/>
          <w:b/>
          <w:snapToGrid w:val="0"/>
          <w:sz w:val="22"/>
          <w:szCs w:val="22"/>
        </w:rPr>
      </w:pPr>
      <w:r>
        <w:rPr>
          <w:rFonts w:ascii="Cambria" w:hAnsi="Cambria"/>
          <w:b/>
          <w:snapToGrid w:val="0"/>
          <w:sz w:val="22"/>
          <w:szCs w:val="22"/>
        </w:rPr>
        <w:t xml:space="preserve">                                                                               </w:t>
      </w:r>
      <w:r w:rsidR="00F124F8">
        <w:rPr>
          <w:rFonts w:ascii="Cambria" w:hAnsi="Cambria"/>
          <w:b/>
          <w:snapToGrid w:val="0"/>
          <w:sz w:val="22"/>
          <w:szCs w:val="22"/>
        </w:rPr>
        <w:t xml:space="preserve">    (Page No.-3)</w:t>
      </w:r>
    </w:p>
    <w:p w:rsidR="008E546E" w:rsidRPr="00F124F8" w:rsidRDefault="008E546E" w:rsidP="0000737B">
      <w:pPr>
        <w:pStyle w:val="NoSpacing"/>
        <w:jc w:val="both"/>
        <w:rPr>
          <w:rFonts w:ascii="Cambria" w:hAnsi="Cambria"/>
          <w:b/>
          <w:snapToGrid w:val="0"/>
          <w:sz w:val="22"/>
          <w:szCs w:val="22"/>
        </w:rPr>
      </w:pPr>
    </w:p>
    <w:p w:rsidR="003E4390"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12.   When tender is submitted by the authorized distributor/ supplier, the name of manufacturer should be mentioned against each item for which the rate is quoted. When a tender is submitted by authorized distributor / supplier of more than one manufacturer, rate should be quoted separately for each item showing the name of manufacturer against each item.</w:t>
      </w: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8"/>
          <w:szCs w:val="22"/>
        </w:rPr>
        <w:t>,</w:t>
      </w:r>
      <w:r w:rsidR="0000737B" w:rsidRPr="008E05E3">
        <w:rPr>
          <w:rFonts w:ascii="Cambria" w:hAnsi="Cambria"/>
          <w:snapToGrid w:val="0"/>
          <w:sz w:val="22"/>
          <w:szCs w:val="22"/>
        </w:rPr>
        <w:t xml:space="preserve">                                                                                                    </w:t>
      </w:r>
    </w:p>
    <w:p w:rsidR="0000737B" w:rsidRPr="008E05E3"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1</w:t>
      </w:r>
      <w:r w:rsidR="003E4390">
        <w:rPr>
          <w:rFonts w:ascii="Cambria" w:hAnsi="Cambria"/>
          <w:sz w:val="22"/>
          <w:szCs w:val="22"/>
        </w:rPr>
        <w:t>3</w:t>
      </w:r>
      <w:r w:rsidRPr="008E05E3">
        <w:rPr>
          <w:rFonts w:ascii="Cambria" w:hAnsi="Cambria"/>
          <w:sz w:val="22"/>
          <w:szCs w:val="22"/>
        </w:rPr>
        <w:t>. Mode of delivery</w:t>
      </w:r>
      <w:proofErr w:type="gramStart"/>
      <w:r w:rsidRPr="008E05E3">
        <w:rPr>
          <w:rFonts w:ascii="Cambria" w:hAnsi="Cambria"/>
          <w:sz w:val="22"/>
          <w:szCs w:val="22"/>
        </w:rPr>
        <w:t>:-</w:t>
      </w:r>
      <w:proofErr w:type="gramEnd"/>
      <w:r w:rsidRPr="008E05E3">
        <w:rPr>
          <w:rFonts w:ascii="Cambria" w:hAnsi="Cambria"/>
          <w:sz w:val="22"/>
          <w:szCs w:val="22"/>
        </w:rPr>
        <w:t xml:space="preserve">  </w:t>
      </w:r>
      <w:r w:rsidRPr="008E05E3">
        <w:rPr>
          <w:rFonts w:ascii="Cambria" w:hAnsi="Cambria"/>
          <w:snapToGrid w:val="0"/>
          <w:sz w:val="22"/>
          <w:szCs w:val="22"/>
        </w:rPr>
        <w:t>Price quoted should be quoted on F.O.R. Door delivery basis by any route of transportation to the health institution(Tripura) the list of which is to be supplied from this end</w:t>
      </w:r>
    </w:p>
    <w:p w:rsidR="0000737B" w:rsidRPr="00900E11" w:rsidRDefault="0000737B" w:rsidP="0000737B">
      <w:pPr>
        <w:pStyle w:val="NoSpacing"/>
        <w:jc w:val="both"/>
        <w:rPr>
          <w:rFonts w:ascii="Cambria" w:hAnsi="Cambria"/>
          <w:snapToGrid w:val="0"/>
          <w:sz w:val="10"/>
          <w:szCs w:val="22"/>
        </w:rPr>
      </w:pP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14</w:t>
      </w:r>
      <w:r w:rsidR="0000737B" w:rsidRPr="008E05E3">
        <w:rPr>
          <w:rFonts w:ascii="Cambria" w:hAnsi="Cambria"/>
          <w:snapToGrid w:val="0"/>
          <w:sz w:val="22"/>
          <w:szCs w:val="22"/>
        </w:rPr>
        <w:t xml:space="preserve">.   No insurance charge is admissible and successful </w:t>
      </w:r>
      <w:proofErr w:type="spellStart"/>
      <w:r w:rsidR="0000737B" w:rsidRPr="008E05E3">
        <w:rPr>
          <w:rFonts w:ascii="Cambria" w:hAnsi="Cambria"/>
          <w:snapToGrid w:val="0"/>
          <w:sz w:val="22"/>
          <w:szCs w:val="22"/>
        </w:rPr>
        <w:t>tenderer</w:t>
      </w:r>
      <w:proofErr w:type="spellEnd"/>
      <w:r w:rsidR="0000737B" w:rsidRPr="008E05E3">
        <w:rPr>
          <w:rFonts w:ascii="Cambria" w:hAnsi="Cambria"/>
          <w:snapToGrid w:val="0"/>
          <w:sz w:val="22"/>
          <w:szCs w:val="22"/>
        </w:rPr>
        <w:t xml:space="preserve"> will be responsible for any breakage, damage and loss in transit on way to destination.</w:t>
      </w:r>
    </w:p>
    <w:p w:rsidR="0000737B" w:rsidRPr="00900E11" w:rsidRDefault="0000737B" w:rsidP="0000737B">
      <w:pPr>
        <w:pStyle w:val="NoSpacing"/>
        <w:jc w:val="both"/>
        <w:rPr>
          <w:rFonts w:ascii="Cambria" w:hAnsi="Cambria"/>
          <w:snapToGrid w:val="0"/>
          <w:sz w:val="6"/>
          <w:szCs w:val="22"/>
        </w:rPr>
      </w:pP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15</w:t>
      </w:r>
      <w:r w:rsidR="0000737B" w:rsidRPr="008E05E3">
        <w:rPr>
          <w:rFonts w:ascii="Cambria" w:hAnsi="Cambria"/>
          <w:snapToGrid w:val="0"/>
          <w:sz w:val="22"/>
          <w:szCs w:val="22"/>
        </w:rPr>
        <w:t xml:space="preserve">.    Any default or breach of contract and non-execution of supply order  shall lead to forfeiture of earnest money/security deposit of successful </w:t>
      </w:r>
      <w:proofErr w:type="spellStart"/>
      <w:r w:rsidR="0000737B" w:rsidRPr="008E05E3">
        <w:rPr>
          <w:rFonts w:ascii="Cambria" w:hAnsi="Cambria"/>
          <w:snapToGrid w:val="0"/>
          <w:sz w:val="22"/>
          <w:szCs w:val="22"/>
        </w:rPr>
        <w:t>tenderer</w:t>
      </w:r>
      <w:proofErr w:type="spellEnd"/>
      <w:r w:rsidR="0000737B" w:rsidRPr="008E05E3">
        <w:rPr>
          <w:rFonts w:ascii="Cambria" w:hAnsi="Cambria"/>
          <w:snapToGrid w:val="0"/>
          <w:sz w:val="22"/>
          <w:szCs w:val="22"/>
        </w:rPr>
        <w:t xml:space="preserve"> beside to such action as may be considered appropriate by the Director of Family Welfare &amp; P.M., Government of Tripura, Agartala including black listing / delisting the </w:t>
      </w:r>
      <w:proofErr w:type="spellStart"/>
      <w:r w:rsidR="0000737B" w:rsidRPr="008E05E3">
        <w:rPr>
          <w:rFonts w:ascii="Cambria" w:hAnsi="Cambria"/>
          <w:snapToGrid w:val="0"/>
          <w:sz w:val="22"/>
          <w:szCs w:val="22"/>
        </w:rPr>
        <w:t>tenderer</w:t>
      </w:r>
      <w:proofErr w:type="spellEnd"/>
      <w:r w:rsidR="0000737B" w:rsidRPr="008E05E3">
        <w:rPr>
          <w:rFonts w:ascii="Cambria" w:hAnsi="Cambria"/>
          <w:snapToGrid w:val="0"/>
          <w:sz w:val="22"/>
          <w:szCs w:val="22"/>
        </w:rPr>
        <w:t xml:space="preserve"> for future. </w:t>
      </w:r>
    </w:p>
    <w:p w:rsidR="0000737B" w:rsidRPr="00900E11" w:rsidRDefault="0000737B" w:rsidP="0000737B">
      <w:pPr>
        <w:pStyle w:val="NoSpacing"/>
        <w:jc w:val="both"/>
        <w:rPr>
          <w:rFonts w:ascii="Cambria" w:hAnsi="Cambria"/>
          <w:snapToGrid w:val="0"/>
          <w:sz w:val="6"/>
          <w:szCs w:val="22"/>
        </w:rPr>
      </w:pP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16</w:t>
      </w:r>
      <w:r w:rsidR="0000737B" w:rsidRPr="008E05E3">
        <w:rPr>
          <w:rFonts w:ascii="Cambria" w:hAnsi="Cambria"/>
          <w:snapToGrid w:val="0"/>
          <w:sz w:val="22"/>
          <w:szCs w:val="22"/>
        </w:rPr>
        <w:t xml:space="preserve">.    If any item supplied is found to be not of Standard quality, the same should be taken back and replaced by fresh stock at own cost of supplier.                                                       </w:t>
      </w:r>
    </w:p>
    <w:p w:rsidR="0000737B" w:rsidRPr="00900E11" w:rsidRDefault="0000737B" w:rsidP="0000737B">
      <w:pPr>
        <w:pStyle w:val="NoSpacing"/>
        <w:jc w:val="both"/>
        <w:rPr>
          <w:rFonts w:ascii="Cambria" w:hAnsi="Cambria"/>
          <w:snapToGrid w:val="0"/>
          <w:sz w:val="8"/>
          <w:szCs w:val="22"/>
        </w:rPr>
      </w:pP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17</w:t>
      </w:r>
      <w:r w:rsidR="0000737B" w:rsidRPr="008E05E3">
        <w:rPr>
          <w:rFonts w:ascii="Cambria" w:hAnsi="Cambria"/>
          <w:snapToGrid w:val="0"/>
          <w:sz w:val="22"/>
          <w:szCs w:val="22"/>
        </w:rPr>
        <w:t xml:space="preserve">.  The </w:t>
      </w:r>
      <w:proofErr w:type="spellStart"/>
      <w:r w:rsidR="0000737B" w:rsidRPr="008E05E3">
        <w:rPr>
          <w:rFonts w:ascii="Cambria" w:hAnsi="Cambria"/>
          <w:snapToGrid w:val="0"/>
          <w:sz w:val="22"/>
          <w:szCs w:val="22"/>
        </w:rPr>
        <w:t>tenderer</w:t>
      </w:r>
      <w:proofErr w:type="spellEnd"/>
      <w:r w:rsidR="0000737B" w:rsidRPr="008E05E3">
        <w:rPr>
          <w:rFonts w:ascii="Cambria" w:hAnsi="Cambria"/>
          <w:snapToGrid w:val="0"/>
          <w:sz w:val="22"/>
          <w:szCs w:val="22"/>
        </w:rPr>
        <w:t xml:space="preserve">, who is not a manufacture or who quoted rate for the product of manufacturer shall furnish a letter of authority form the manufacture of the products authorizing the </w:t>
      </w:r>
      <w:proofErr w:type="spellStart"/>
      <w:r w:rsidR="0000737B" w:rsidRPr="008E05E3">
        <w:rPr>
          <w:rFonts w:ascii="Cambria" w:hAnsi="Cambria"/>
          <w:snapToGrid w:val="0"/>
          <w:sz w:val="22"/>
          <w:szCs w:val="22"/>
        </w:rPr>
        <w:t>tenderer</w:t>
      </w:r>
      <w:proofErr w:type="spellEnd"/>
      <w:r w:rsidR="0000737B" w:rsidRPr="008E05E3">
        <w:rPr>
          <w:rFonts w:ascii="Cambria" w:hAnsi="Cambria"/>
          <w:snapToGrid w:val="0"/>
          <w:sz w:val="22"/>
          <w:szCs w:val="22"/>
        </w:rPr>
        <w:t xml:space="preserve"> to quote the rate on their behalf. Such </w:t>
      </w:r>
      <w:proofErr w:type="spellStart"/>
      <w:r w:rsidR="0000737B" w:rsidRPr="008E05E3">
        <w:rPr>
          <w:rFonts w:ascii="Cambria" w:hAnsi="Cambria"/>
          <w:snapToGrid w:val="0"/>
          <w:sz w:val="22"/>
          <w:szCs w:val="22"/>
        </w:rPr>
        <w:t>tenderer</w:t>
      </w:r>
      <w:proofErr w:type="spellEnd"/>
      <w:r w:rsidR="0000737B" w:rsidRPr="008E05E3">
        <w:rPr>
          <w:rFonts w:ascii="Cambria" w:hAnsi="Cambria"/>
          <w:snapToGrid w:val="0"/>
          <w:sz w:val="22"/>
          <w:szCs w:val="22"/>
        </w:rPr>
        <w:t xml:space="preserve"> shall also furnish an undertaking that in the event of acceptance of the rate, he will supply the products of the manufacturer for which he quoted the rate.</w:t>
      </w:r>
    </w:p>
    <w:p w:rsidR="0000737B" w:rsidRPr="00F124F8" w:rsidRDefault="0000737B" w:rsidP="0000737B">
      <w:pPr>
        <w:pStyle w:val="NoSpacing"/>
        <w:rPr>
          <w:rFonts w:ascii="Cambria" w:hAnsi="Cambria"/>
          <w:snapToGrid w:val="0"/>
          <w:sz w:val="8"/>
          <w:szCs w:val="22"/>
        </w:rPr>
      </w:pPr>
    </w:p>
    <w:p w:rsidR="0000737B" w:rsidRPr="008E05E3" w:rsidRDefault="003E4390" w:rsidP="0000737B">
      <w:pPr>
        <w:pStyle w:val="NoSpacing"/>
        <w:rPr>
          <w:rFonts w:ascii="Cambria" w:hAnsi="Cambria"/>
          <w:sz w:val="22"/>
          <w:szCs w:val="22"/>
        </w:rPr>
      </w:pPr>
      <w:r>
        <w:rPr>
          <w:rFonts w:ascii="Cambria" w:hAnsi="Cambria"/>
          <w:snapToGrid w:val="0"/>
          <w:sz w:val="22"/>
          <w:szCs w:val="22"/>
        </w:rPr>
        <w:t xml:space="preserve"> 18</w:t>
      </w:r>
      <w:r w:rsidR="0000737B" w:rsidRPr="008E05E3">
        <w:rPr>
          <w:rFonts w:ascii="Cambria" w:hAnsi="Cambria"/>
          <w:snapToGrid w:val="0"/>
          <w:sz w:val="22"/>
          <w:szCs w:val="22"/>
        </w:rPr>
        <w:t>.</w:t>
      </w:r>
      <w:r w:rsidR="0000737B" w:rsidRPr="008E05E3">
        <w:rPr>
          <w:rFonts w:ascii="Cambria" w:hAnsi="Cambria"/>
          <w:sz w:val="22"/>
          <w:szCs w:val="22"/>
        </w:rPr>
        <w:t xml:space="preserve"> The manufacturers having Marketing Agency at Agartala, Tripura will be preferred during consideration of rate &amp; firm by a constituted committee. </w:t>
      </w:r>
    </w:p>
    <w:p w:rsidR="0000737B" w:rsidRPr="00F124F8" w:rsidRDefault="0000737B" w:rsidP="0000737B">
      <w:pPr>
        <w:pStyle w:val="NoSpacing"/>
        <w:jc w:val="both"/>
        <w:rPr>
          <w:rFonts w:ascii="Cambria" w:hAnsi="Cambria"/>
          <w:snapToGrid w:val="0"/>
          <w:sz w:val="8"/>
          <w:szCs w:val="22"/>
        </w:rPr>
      </w:pP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19</w:t>
      </w:r>
      <w:r w:rsidR="0000737B" w:rsidRPr="008E05E3">
        <w:rPr>
          <w:rFonts w:ascii="Cambria" w:hAnsi="Cambria"/>
          <w:snapToGrid w:val="0"/>
          <w:sz w:val="22"/>
          <w:szCs w:val="22"/>
        </w:rPr>
        <w:t xml:space="preserve">. </w:t>
      </w:r>
      <w:proofErr w:type="gramStart"/>
      <w:r w:rsidR="0000737B" w:rsidRPr="008E05E3">
        <w:rPr>
          <w:rFonts w:ascii="Cambria" w:hAnsi="Cambria"/>
          <w:snapToGrid w:val="0"/>
          <w:sz w:val="22"/>
          <w:szCs w:val="22"/>
        </w:rPr>
        <w:t>a</w:t>
      </w:r>
      <w:proofErr w:type="gramEnd"/>
      <w:r w:rsidR="0000737B" w:rsidRPr="008E05E3">
        <w:rPr>
          <w:rFonts w:ascii="Cambria" w:hAnsi="Cambria"/>
          <w:snapToGrid w:val="0"/>
          <w:sz w:val="22"/>
          <w:szCs w:val="22"/>
        </w:rPr>
        <w:t xml:space="preserve">) Satisfactory certificate from the competent authority where the </w:t>
      </w:r>
      <w:proofErr w:type="spellStart"/>
      <w:r w:rsidR="0000737B" w:rsidRPr="008E05E3">
        <w:rPr>
          <w:rFonts w:ascii="Cambria" w:hAnsi="Cambria"/>
          <w:snapToGrid w:val="0"/>
          <w:sz w:val="22"/>
          <w:szCs w:val="22"/>
        </w:rPr>
        <w:t>tenderer</w:t>
      </w:r>
      <w:proofErr w:type="spellEnd"/>
      <w:r w:rsidR="0000737B" w:rsidRPr="008E05E3">
        <w:rPr>
          <w:rFonts w:ascii="Cambria" w:hAnsi="Cambria"/>
          <w:snapToGrid w:val="0"/>
          <w:sz w:val="22"/>
          <w:szCs w:val="22"/>
        </w:rPr>
        <w:t xml:space="preserve"> had already supplied the listed x-ray machine earlier may be submitted along with the tender in the part of technical bid.</w:t>
      </w:r>
    </w:p>
    <w:p w:rsidR="00F124F8"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 xml:space="preserve">       b) Literature/booklet etc. in connection with each machine/equipment as available should be accompanied with the technical bid. </w:t>
      </w:r>
    </w:p>
    <w:p w:rsidR="0000737B" w:rsidRPr="008E05E3" w:rsidRDefault="00F124F8" w:rsidP="0000737B">
      <w:pPr>
        <w:pStyle w:val="NoSpacing"/>
        <w:jc w:val="both"/>
        <w:rPr>
          <w:rFonts w:ascii="Cambria" w:hAnsi="Cambria"/>
          <w:snapToGrid w:val="0"/>
          <w:sz w:val="22"/>
          <w:szCs w:val="22"/>
        </w:rPr>
      </w:pPr>
      <w:r>
        <w:rPr>
          <w:rFonts w:ascii="Cambria" w:hAnsi="Cambria"/>
          <w:snapToGrid w:val="0"/>
          <w:sz w:val="14"/>
          <w:szCs w:val="22"/>
        </w:rPr>
        <w:t>,</w:t>
      </w:r>
      <w:r w:rsidR="0000737B" w:rsidRPr="008E05E3">
        <w:rPr>
          <w:rFonts w:ascii="Cambria" w:hAnsi="Cambria"/>
          <w:snapToGrid w:val="0"/>
          <w:sz w:val="22"/>
          <w:szCs w:val="22"/>
        </w:rPr>
        <w:t xml:space="preserve">                                                                                                                                             </w:t>
      </w: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 xml:space="preserve"> 20</w:t>
      </w:r>
      <w:r w:rsidR="0000737B" w:rsidRPr="008E05E3">
        <w:rPr>
          <w:rFonts w:ascii="Cambria" w:hAnsi="Cambria"/>
          <w:snapToGrid w:val="0"/>
          <w:sz w:val="22"/>
          <w:szCs w:val="22"/>
        </w:rPr>
        <w:t xml:space="preserve">.  Director of Family Welfare &amp; P.M., Government of Tripura, </w:t>
      </w:r>
      <w:proofErr w:type="gramStart"/>
      <w:r w:rsidR="0000737B" w:rsidRPr="008E05E3">
        <w:rPr>
          <w:rFonts w:ascii="Cambria" w:hAnsi="Cambria"/>
          <w:snapToGrid w:val="0"/>
          <w:sz w:val="22"/>
          <w:szCs w:val="22"/>
        </w:rPr>
        <w:t>Agartala</w:t>
      </w:r>
      <w:proofErr w:type="gramEnd"/>
      <w:r w:rsidR="0000737B" w:rsidRPr="008E05E3">
        <w:rPr>
          <w:rFonts w:ascii="Cambria" w:hAnsi="Cambria"/>
          <w:snapToGrid w:val="0"/>
          <w:sz w:val="22"/>
          <w:szCs w:val="22"/>
        </w:rPr>
        <w:t xml:space="preserve"> reserves the right to accept or reject any tender without assigning any reason thereof and tender may be accepted or rejected in part or in whole.</w:t>
      </w:r>
    </w:p>
    <w:p w:rsidR="0000737B" w:rsidRPr="00F124F8" w:rsidRDefault="0000737B" w:rsidP="0000737B">
      <w:pPr>
        <w:pStyle w:val="NoSpacing"/>
        <w:jc w:val="both"/>
        <w:rPr>
          <w:rFonts w:ascii="Cambria" w:hAnsi="Cambria"/>
          <w:snapToGrid w:val="0"/>
          <w:sz w:val="8"/>
          <w:szCs w:val="22"/>
        </w:rPr>
      </w:pP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21</w:t>
      </w:r>
      <w:r w:rsidR="0000737B" w:rsidRPr="008E05E3">
        <w:rPr>
          <w:rFonts w:ascii="Cambria" w:hAnsi="Cambria"/>
          <w:snapToGrid w:val="0"/>
          <w:sz w:val="22"/>
          <w:szCs w:val="22"/>
        </w:rPr>
        <w:t xml:space="preserve">.   In case of any legal dispute the jurisdiction will be Agartala Bench of the Tripura High Court/ Consumer forum at Agartala. </w:t>
      </w:r>
    </w:p>
    <w:p w:rsidR="0000737B" w:rsidRPr="00F124F8" w:rsidRDefault="0000737B" w:rsidP="0000737B">
      <w:pPr>
        <w:pStyle w:val="NoSpacing"/>
        <w:jc w:val="both"/>
        <w:rPr>
          <w:rFonts w:ascii="Cambria" w:hAnsi="Cambria"/>
          <w:snapToGrid w:val="0"/>
          <w:sz w:val="10"/>
          <w:szCs w:val="22"/>
        </w:rPr>
      </w:pPr>
    </w:p>
    <w:p w:rsidR="0000737B" w:rsidRPr="00F124F8" w:rsidRDefault="0000737B" w:rsidP="0000737B">
      <w:pPr>
        <w:pStyle w:val="NoSpacing"/>
        <w:jc w:val="both"/>
        <w:rPr>
          <w:rFonts w:ascii="Cambria" w:hAnsi="Cambria"/>
          <w:snapToGrid w:val="0"/>
          <w:sz w:val="2"/>
          <w:szCs w:val="22"/>
        </w:rPr>
      </w:pP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22</w:t>
      </w:r>
      <w:r w:rsidR="0000737B" w:rsidRPr="008E05E3">
        <w:rPr>
          <w:rFonts w:ascii="Cambria" w:hAnsi="Cambria"/>
          <w:snapToGrid w:val="0"/>
          <w:sz w:val="22"/>
          <w:szCs w:val="22"/>
        </w:rPr>
        <w:t xml:space="preserve">.   The Director of Family Welfare &amp; P.M., Government of Tripura, </w:t>
      </w:r>
      <w:proofErr w:type="gramStart"/>
      <w:r w:rsidR="0000737B" w:rsidRPr="008E05E3">
        <w:rPr>
          <w:rFonts w:ascii="Cambria" w:hAnsi="Cambria"/>
          <w:snapToGrid w:val="0"/>
          <w:sz w:val="22"/>
          <w:szCs w:val="22"/>
        </w:rPr>
        <w:t>Agartala</w:t>
      </w:r>
      <w:proofErr w:type="gramEnd"/>
      <w:r w:rsidR="0000737B" w:rsidRPr="008E05E3">
        <w:rPr>
          <w:rFonts w:ascii="Cambria" w:hAnsi="Cambria"/>
          <w:snapToGrid w:val="0"/>
          <w:sz w:val="22"/>
          <w:szCs w:val="22"/>
        </w:rPr>
        <w:t xml:space="preserve"> reserves the right to unilaterally terminate contract or cancel the acceptance of the rate or supply order at any time without notice before expiry of the period for which rate are now invited.</w:t>
      </w:r>
    </w:p>
    <w:p w:rsidR="0000737B" w:rsidRPr="007116BF" w:rsidRDefault="0000737B" w:rsidP="0000737B">
      <w:pPr>
        <w:pStyle w:val="NoSpacing"/>
        <w:jc w:val="both"/>
        <w:rPr>
          <w:rFonts w:ascii="Cambria" w:hAnsi="Cambria"/>
          <w:snapToGrid w:val="0"/>
          <w:sz w:val="10"/>
          <w:szCs w:val="22"/>
        </w:rPr>
      </w:pPr>
    </w:p>
    <w:p w:rsidR="0000737B" w:rsidRPr="008E05E3" w:rsidRDefault="003E4390" w:rsidP="0000737B">
      <w:pPr>
        <w:pStyle w:val="NoSpacing"/>
        <w:jc w:val="both"/>
        <w:rPr>
          <w:rFonts w:ascii="Cambria" w:hAnsi="Cambria"/>
          <w:snapToGrid w:val="0"/>
          <w:sz w:val="22"/>
          <w:szCs w:val="22"/>
        </w:rPr>
      </w:pPr>
      <w:r>
        <w:rPr>
          <w:rFonts w:ascii="Cambria" w:hAnsi="Cambria"/>
          <w:snapToGrid w:val="0"/>
          <w:sz w:val="22"/>
          <w:szCs w:val="22"/>
        </w:rPr>
        <w:t>23</w:t>
      </w:r>
      <w:r w:rsidR="0000737B" w:rsidRPr="008E05E3">
        <w:rPr>
          <w:rFonts w:ascii="Cambria" w:hAnsi="Cambria"/>
          <w:snapToGrid w:val="0"/>
          <w:sz w:val="22"/>
          <w:szCs w:val="22"/>
        </w:rPr>
        <w:t>.    Extension of rate for supply may be considered for 2</w:t>
      </w:r>
      <w:r w:rsidR="0000737B" w:rsidRPr="008E05E3">
        <w:rPr>
          <w:rFonts w:ascii="Cambria" w:hAnsi="Cambria"/>
          <w:snapToGrid w:val="0"/>
          <w:sz w:val="22"/>
          <w:szCs w:val="22"/>
          <w:vertAlign w:val="superscript"/>
        </w:rPr>
        <w:t>nd</w:t>
      </w:r>
      <w:r w:rsidR="0000737B" w:rsidRPr="008E05E3">
        <w:rPr>
          <w:rFonts w:ascii="Cambria" w:hAnsi="Cambria"/>
          <w:snapToGrid w:val="0"/>
          <w:sz w:val="22"/>
          <w:szCs w:val="22"/>
        </w:rPr>
        <w:t xml:space="preserve"> year to the approved supplier on the basis of satisfactory performance and execution of supply order in time and in terms of quality.  </w:t>
      </w:r>
    </w:p>
    <w:p w:rsidR="0000737B" w:rsidRPr="008E05E3"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 xml:space="preserve">                   </w:t>
      </w:r>
    </w:p>
    <w:p w:rsidR="0000737B" w:rsidRDefault="00F124F8" w:rsidP="0000737B">
      <w:pPr>
        <w:pStyle w:val="NoSpacing"/>
        <w:jc w:val="both"/>
        <w:rPr>
          <w:rFonts w:ascii="Cambria" w:hAnsi="Cambria"/>
          <w:b/>
          <w:snapToGrid w:val="0"/>
          <w:sz w:val="22"/>
          <w:szCs w:val="22"/>
        </w:rPr>
      </w:pPr>
      <w:r w:rsidRPr="00F124F8">
        <w:rPr>
          <w:rFonts w:ascii="Cambria" w:hAnsi="Cambria"/>
          <w:b/>
          <w:snapToGrid w:val="0"/>
          <w:sz w:val="22"/>
          <w:szCs w:val="22"/>
        </w:rPr>
        <w:t>Contd. Page No.-4</w:t>
      </w:r>
    </w:p>
    <w:p w:rsidR="007116BF" w:rsidRDefault="007116BF" w:rsidP="0000737B">
      <w:pPr>
        <w:pStyle w:val="NoSpacing"/>
        <w:jc w:val="both"/>
        <w:rPr>
          <w:rFonts w:ascii="Cambria" w:hAnsi="Cambria"/>
          <w:b/>
          <w:snapToGrid w:val="0"/>
          <w:sz w:val="22"/>
          <w:szCs w:val="22"/>
        </w:rPr>
      </w:pPr>
    </w:p>
    <w:p w:rsidR="00F124F8" w:rsidRDefault="00F124F8" w:rsidP="0000737B">
      <w:pPr>
        <w:pStyle w:val="NoSpacing"/>
        <w:jc w:val="both"/>
        <w:rPr>
          <w:rFonts w:ascii="Cambria" w:hAnsi="Cambria"/>
          <w:b/>
          <w:snapToGrid w:val="0"/>
          <w:sz w:val="22"/>
          <w:szCs w:val="22"/>
        </w:rPr>
      </w:pPr>
    </w:p>
    <w:p w:rsidR="00F124F8" w:rsidRDefault="00F124F8"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5105BE" w:rsidRDefault="005105BE"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3E4390" w:rsidRDefault="003E4390" w:rsidP="0000737B">
      <w:pPr>
        <w:pStyle w:val="NoSpacing"/>
        <w:jc w:val="both"/>
        <w:rPr>
          <w:rFonts w:ascii="Cambria" w:hAnsi="Cambria"/>
          <w:b/>
          <w:snapToGrid w:val="0"/>
          <w:sz w:val="22"/>
          <w:szCs w:val="22"/>
        </w:rPr>
      </w:pPr>
    </w:p>
    <w:p w:rsidR="008E546E" w:rsidRDefault="008E546E" w:rsidP="007116BF">
      <w:pPr>
        <w:pStyle w:val="NoSpacing"/>
        <w:jc w:val="both"/>
        <w:rPr>
          <w:rFonts w:ascii="Cambria" w:hAnsi="Cambria"/>
          <w:b/>
          <w:snapToGrid w:val="0"/>
          <w:sz w:val="22"/>
          <w:szCs w:val="22"/>
        </w:rPr>
      </w:pPr>
      <w:r>
        <w:rPr>
          <w:rFonts w:ascii="Cambria" w:hAnsi="Cambria"/>
          <w:b/>
          <w:snapToGrid w:val="0"/>
          <w:sz w:val="22"/>
          <w:szCs w:val="22"/>
        </w:rPr>
        <w:t xml:space="preserve">                                                                                  </w:t>
      </w:r>
      <w:r w:rsidR="005105BE">
        <w:rPr>
          <w:rFonts w:ascii="Cambria" w:hAnsi="Cambria"/>
          <w:b/>
          <w:snapToGrid w:val="0"/>
          <w:sz w:val="22"/>
          <w:szCs w:val="22"/>
        </w:rPr>
        <w:t xml:space="preserve"> </w:t>
      </w:r>
      <w:r>
        <w:rPr>
          <w:rFonts w:ascii="Cambria" w:hAnsi="Cambria"/>
          <w:b/>
          <w:snapToGrid w:val="0"/>
          <w:sz w:val="22"/>
          <w:szCs w:val="22"/>
        </w:rPr>
        <w:t xml:space="preserve">   (Page-4)</w:t>
      </w:r>
    </w:p>
    <w:p w:rsidR="008E546E" w:rsidRDefault="008E546E" w:rsidP="007116BF">
      <w:pPr>
        <w:pStyle w:val="NoSpacing"/>
        <w:jc w:val="both"/>
        <w:rPr>
          <w:rFonts w:ascii="Cambria" w:hAnsi="Cambria"/>
          <w:b/>
          <w:snapToGrid w:val="0"/>
          <w:sz w:val="22"/>
          <w:szCs w:val="22"/>
        </w:rPr>
      </w:pPr>
      <w:r>
        <w:rPr>
          <w:rFonts w:ascii="Cambria" w:hAnsi="Cambria"/>
          <w:b/>
          <w:snapToGrid w:val="0"/>
          <w:sz w:val="22"/>
          <w:szCs w:val="22"/>
        </w:rPr>
        <w:t xml:space="preserve">   </w:t>
      </w:r>
    </w:p>
    <w:p w:rsidR="0000737B" w:rsidRPr="005105BE" w:rsidRDefault="008E546E" w:rsidP="007116BF">
      <w:pPr>
        <w:pStyle w:val="NoSpacing"/>
        <w:jc w:val="both"/>
        <w:rPr>
          <w:rStyle w:val="IntenseEmphasis"/>
          <w:b w:val="0"/>
          <w:bCs w:val="0"/>
          <w:i w:val="0"/>
          <w:iCs w:val="0"/>
          <w:color w:val="auto"/>
          <w:sz w:val="22"/>
          <w:szCs w:val="22"/>
          <w:u w:val="single"/>
        </w:rPr>
      </w:pPr>
      <w:r>
        <w:rPr>
          <w:rFonts w:ascii="Cambria" w:hAnsi="Cambria"/>
          <w:b/>
          <w:snapToGrid w:val="0"/>
          <w:sz w:val="22"/>
          <w:szCs w:val="22"/>
        </w:rPr>
        <w:t xml:space="preserve">    </w:t>
      </w:r>
      <w:r w:rsidRPr="005105BE">
        <w:rPr>
          <w:rFonts w:ascii="Cambria" w:hAnsi="Cambria"/>
          <w:b/>
          <w:snapToGrid w:val="0"/>
          <w:sz w:val="22"/>
          <w:szCs w:val="22"/>
          <w:u w:val="single"/>
        </w:rPr>
        <w:t>Annexure</w:t>
      </w:r>
      <w:r w:rsidR="005105BE" w:rsidRPr="005105BE">
        <w:rPr>
          <w:rFonts w:ascii="Cambria" w:hAnsi="Cambria"/>
          <w:b/>
          <w:snapToGrid w:val="0"/>
          <w:sz w:val="22"/>
          <w:szCs w:val="22"/>
          <w:u w:val="single"/>
        </w:rPr>
        <w:t>-A</w:t>
      </w:r>
      <w:r w:rsidR="00F124F8" w:rsidRPr="005105BE">
        <w:rPr>
          <w:rFonts w:ascii="Cambria" w:hAnsi="Cambria"/>
          <w:b/>
          <w:snapToGrid w:val="0"/>
          <w:sz w:val="22"/>
          <w:szCs w:val="22"/>
          <w:u w:val="single"/>
        </w:rPr>
        <w:t xml:space="preserve">                                                         </w:t>
      </w:r>
      <w:r w:rsidR="0000737B" w:rsidRPr="005105BE">
        <w:rPr>
          <w:sz w:val="22"/>
          <w:szCs w:val="22"/>
          <w:u w:val="single"/>
        </w:rPr>
        <w:t xml:space="preserve">                                                   </w:t>
      </w:r>
      <w:r w:rsidR="007116BF" w:rsidRPr="005105BE">
        <w:rPr>
          <w:sz w:val="22"/>
          <w:szCs w:val="22"/>
          <w:u w:val="single"/>
        </w:rPr>
        <w:t xml:space="preserve">                   </w:t>
      </w:r>
      <w:r w:rsidR="0000737B" w:rsidRPr="005105BE">
        <w:rPr>
          <w:sz w:val="22"/>
          <w:szCs w:val="22"/>
          <w:u w:val="single"/>
        </w:rPr>
        <w:t xml:space="preserve">  </w:t>
      </w:r>
      <w:r w:rsidR="0000737B" w:rsidRPr="005105BE">
        <w:rPr>
          <w:rFonts w:ascii="Cambria" w:hAnsi="Cambria"/>
          <w:snapToGrid w:val="0"/>
          <w:sz w:val="22"/>
          <w:szCs w:val="22"/>
          <w:u w:val="single"/>
        </w:rPr>
        <w:t xml:space="preserve"> </w:t>
      </w:r>
    </w:p>
    <w:p w:rsidR="0000737B" w:rsidRPr="007116BF" w:rsidRDefault="007116BF" w:rsidP="0000737B">
      <w:pPr>
        <w:pStyle w:val="NoSpacing"/>
        <w:jc w:val="both"/>
        <w:rPr>
          <w:rFonts w:ascii="Cambria" w:hAnsi="Cambria"/>
          <w:snapToGrid w:val="0"/>
          <w:sz w:val="8"/>
          <w:szCs w:val="22"/>
        </w:rPr>
      </w:pPr>
      <w:r>
        <w:rPr>
          <w:b/>
          <w:sz w:val="22"/>
          <w:szCs w:val="22"/>
        </w:rPr>
        <w:t xml:space="preserve">                                                                       </w:t>
      </w:r>
    </w:p>
    <w:p w:rsidR="007116BF" w:rsidRDefault="007116BF" w:rsidP="007116BF">
      <w:pPr>
        <w:jc w:val="center"/>
        <w:rPr>
          <w:rFonts w:ascii="Arial" w:hAnsi="Arial" w:cs="Times New Roman"/>
          <w:b/>
          <w:sz w:val="24"/>
          <w:szCs w:val="24"/>
          <w:u w:val="single"/>
        </w:rPr>
      </w:pPr>
      <w:r>
        <w:rPr>
          <w:rFonts w:ascii="Arial" w:hAnsi="Arial" w:cs="Times New Roman"/>
          <w:b/>
          <w:sz w:val="24"/>
          <w:szCs w:val="24"/>
          <w:u w:val="single"/>
        </w:rPr>
        <w:t>Technical Specifications Ice Line Refrigerator- ILR (small)</w:t>
      </w:r>
    </w:p>
    <w:p w:rsidR="007116BF" w:rsidRDefault="007116BF" w:rsidP="007116BF">
      <w:pPr>
        <w:pStyle w:val="ListParagraph"/>
        <w:numPr>
          <w:ilvl w:val="0"/>
          <w:numId w:val="1"/>
        </w:numPr>
        <w:jc w:val="both"/>
        <w:rPr>
          <w:sz w:val="22"/>
          <w:szCs w:val="22"/>
          <w:lang w:val="en-US"/>
        </w:rPr>
      </w:pPr>
      <w:r>
        <w:rPr>
          <w:rFonts w:ascii="Arial" w:hAnsi="Arial" w:cs="Times New Roman"/>
          <w:b/>
          <w:sz w:val="22"/>
          <w:szCs w:val="22"/>
        </w:rPr>
        <w:t>Description of Function</w:t>
      </w:r>
      <w:r>
        <w:rPr>
          <w:rFonts w:ascii="Arial" w:hAnsi="Arial" w:cs="Times New Roman"/>
          <w:sz w:val="22"/>
          <w:szCs w:val="22"/>
        </w:rPr>
        <w:t>:</w:t>
      </w:r>
    </w:p>
    <w:p w:rsidR="007116BF" w:rsidRDefault="007116BF" w:rsidP="007116BF">
      <w:pPr>
        <w:pStyle w:val="ListParagraph"/>
        <w:jc w:val="both"/>
        <w:rPr>
          <w:sz w:val="10"/>
          <w:szCs w:val="22"/>
          <w:lang w:val="en-US"/>
        </w:rPr>
      </w:pPr>
      <w:r>
        <w:rPr>
          <w:rFonts w:ascii="Arial" w:hAnsi="Arial" w:cs="Times New Roman"/>
          <w:sz w:val="22"/>
          <w:szCs w:val="22"/>
        </w:rPr>
        <w:t>     </w:t>
      </w:r>
    </w:p>
    <w:p w:rsidR="007116BF" w:rsidRDefault="007116BF" w:rsidP="007116BF">
      <w:pPr>
        <w:pStyle w:val="NoSpacing"/>
        <w:numPr>
          <w:ilvl w:val="1"/>
          <w:numId w:val="2"/>
        </w:numPr>
        <w:jc w:val="both"/>
        <w:rPr>
          <w:sz w:val="22"/>
          <w:szCs w:val="22"/>
          <w:lang w:val="en-US"/>
        </w:rPr>
      </w:pPr>
      <w:r>
        <w:rPr>
          <w:sz w:val="22"/>
          <w:szCs w:val="22"/>
          <w:lang w:val="en-US"/>
        </w:rPr>
        <w:t xml:space="preserve">Ice-lined refrigerators maintain temperatures of +2°C to +8°C. Not more than 8 hrs continuous or intermittent power should be sufficient per 24 hrs. </w:t>
      </w:r>
      <w:proofErr w:type="gramStart"/>
      <w:r>
        <w:rPr>
          <w:sz w:val="22"/>
          <w:szCs w:val="22"/>
          <w:lang w:val="en-US"/>
        </w:rPr>
        <w:t>to</w:t>
      </w:r>
      <w:proofErr w:type="gramEnd"/>
      <w:r>
        <w:rPr>
          <w:sz w:val="22"/>
          <w:szCs w:val="22"/>
          <w:lang w:val="en-US"/>
        </w:rPr>
        <w:t xml:space="preserve"> maintain vaccine temperature below 8 deg. C. </w:t>
      </w:r>
    </w:p>
    <w:p w:rsidR="007116BF" w:rsidRDefault="007116BF" w:rsidP="007116BF">
      <w:pPr>
        <w:pStyle w:val="NoSpacing"/>
        <w:numPr>
          <w:ilvl w:val="1"/>
          <w:numId w:val="2"/>
        </w:numPr>
        <w:jc w:val="both"/>
        <w:rPr>
          <w:sz w:val="22"/>
          <w:szCs w:val="22"/>
          <w:lang w:val="en-US"/>
        </w:rPr>
      </w:pPr>
      <w:r>
        <w:rPr>
          <w:sz w:val="22"/>
          <w:szCs w:val="22"/>
          <w:lang w:val="en-US"/>
        </w:rPr>
        <w:t>Ice-lined refrigerators are required at district, regional and PHC levels, since electricity supplies are rarely perfect and standby electricity supplies may not be available.</w:t>
      </w:r>
    </w:p>
    <w:p w:rsidR="007116BF" w:rsidRDefault="007116BF" w:rsidP="007116BF">
      <w:pPr>
        <w:pStyle w:val="NoSpacing"/>
        <w:numPr>
          <w:ilvl w:val="0"/>
          <w:numId w:val="2"/>
        </w:numPr>
        <w:ind w:hanging="180"/>
        <w:jc w:val="both"/>
        <w:rPr>
          <w:b/>
          <w:sz w:val="22"/>
          <w:szCs w:val="22"/>
          <w:lang w:val="en-US"/>
        </w:rPr>
      </w:pPr>
      <w:r>
        <w:rPr>
          <w:rFonts w:ascii="Arial" w:hAnsi="Arial" w:cs="Times New Roman"/>
          <w:sz w:val="22"/>
          <w:szCs w:val="22"/>
        </w:rPr>
        <w:t xml:space="preserve">. </w:t>
      </w:r>
      <w:r>
        <w:rPr>
          <w:rFonts w:ascii="Arial" w:hAnsi="Arial" w:cs="Times New Roman"/>
          <w:b/>
          <w:sz w:val="22"/>
          <w:szCs w:val="22"/>
        </w:rPr>
        <w:t>Operational Requirements:</w:t>
      </w:r>
    </w:p>
    <w:p w:rsidR="007116BF" w:rsidRDefault="007116BF" w:rsidP="007116BF">
      <w:pPr>
        <w:pStyle w:val="NoSpacing"/>
        <w:ind w:left="540"/>
        <w:jc w:val="both"/>
        <w:rPr>
          <w:b/>
          <w:sz w:val="6"/>
          <w:szCs w:val="22"/>
          <w:lang w:val="en-US"/>
        </w:rPr>
      </w:pPr>
    </w:p>
    <w:p w:rsidR="007116BF" w:rsidRDefault="007116BF" w:rsidP="007116BF">
      <w:pPr>
        <w:pStyle w:val="NoSpacing"/>
        <w:numPr>
          <w:ilvl w:val="1"/>
          <w:numId w:val="2"/>
        </w:numPr>
        <w:jc w:val="both"/>
        <w:rPr>
          <w:sz w:val="22"/>
          <w:szCs w:val="22"/>
          <w:lang w:val="en-US"/>
        </w:rPr>
      </w:pPr>
      <w:r>
        <w:rPr>
          <w:sz w:val="22"/>
          <w:szCs w:val="22"/>
          <w:lang w:val="en-US"/>
        </w:rPr>
        <w:t>Vaccine storage is required for RI, Campaign and new vaccine introduction.</w:t>
      </w:r>
    </w:p>
    <w:p w:rsidR="007116BF" w:rsidRDefault="007116BF" w:rsidP="007116BF">
      <w:pPr>
        <w:pStyle w:val="ListParagraph"/>
        <w:numPr>
          <w:ilvl w:val="1"/>
          <w:numId w:val="2"/>
        </w:numPr>
        <w:jc w:val="both"/>
        <w:rPr>
          <w:rFonts w:ascii="Verdana" w:hAnsi="Verdana" w:cs="Times New Roman"/>
          <w:color w:val="000000"/>
          <w:sz w:val="22"/>
          <w:szCs w:val="22"/>
          <w:lang w:val="en-US" w:eastAsia="en-US" w:bidi="ar-SA"/>
        </w:rPr>
      </w:pPr>
      <w:r>
        <w:rPr>
          <w:rFonts w:ascii="Verdana" w:hAnsi="Verdana" w:cs="Times New Roman"/>
          <w:color w:val="000000"/>
          <w:sz w:val="22"/>
          <w:szCs w:val="22"/>
          <w:lang w:val="en-US" w:eastAsia="en-US" w:bidi="ar-SA"/>
        </w:rPr>
        <w:t>Designed for tropical climates.</w:t>
      </w:r>
    </w:p>
    <w:p w:rsidR="007116BF" w:rsidRDefault="007116BF" w:rsidP="007116BF">
      <w:pPr>
        <w:pStyle w:val="NoSpacing"/>
        <w:numPr>
          <w:ilvl w:val="1"/>
          <w:numId w:val="2"/>
        </w:numPr>
        <w:jc w:val="both"/>
        <w:rPr>
          <w:sz w:val="22"/>
          <w:szCs w:val="22"/>
          <w:lang w:val="en-US"/>
        </w:rPr>
      </w:pPr>
      <w:r>
        <w:rPr>
          <w:sz w:val="22"/>
          <w:szCs w:val="22"/>
          <w:lang w:val="en-US"/>
        </w:rPr>
        <w:t>Target holdover time should be 20 hrs or more in a continuous external temperature of 43 deg C.</w:t>
      </w:r>
    </w:p>
    <w:p w:rsidR="007116BF" w:rsidRDefault="007116BF" w:rsidP="007116BF">
      <w:pPr>
        <w:pStyle w:val="NoSpacing"/>
        <w:numPr>
          <w:ilvl w:val="1"/>
          <w:numId w:val="2"/>
        </w:numPr>
        <w:jc w:val="both"/>
        <w:rPr>
          <w:sz w:val="22"/>
          <w:szCs w:val="22"/>
          <w:lang w:val="en-US"/>
        </w:rPr>
      </w:pPr>
      <w:r>
        <w:rPr>
          <w:sz w:val="22"/>
          <w:szCs w:val="22"/>
          <w:lang w:val="en-US"/>
        </w:rPr>
        <w:t>Hot and cold compressor starting at 172 volts (22% below rated voltage).</w:t>
      </w:r>
    </w:p>
    <w:p w:rsidR="007116BF" w:rsidRDefault="007116BF" w:rsidP="007116BF">
      <w:pPr>
        <w:pStyle w:val="NoSpacing"/>
        <w:numPr>
          <w:ilvl w:val="1"/>
          <w:numId w:val="2"/>
        </w:numPr>
        <w:jc w:val="both"/>
        <w:rPr>
          <w:sz w:val="22"/>
          <w:szCs w:val="22"/>
          <w:lang w:val="en-US"/>
        </w:rPr>
      </w:pPr>
      <w:r>
        <w:rPr>
          <w:sz w:val="22"/>
          <w:szCs w:val="22"/>
          <w:lang w:val="en-US"/>
        </w:rPr>
        <w:t>Manufacturing process of the product should not use or produce hazardous chemicals-gases.</w:t>
      </w:r>
    </w:p>
    <w:p w:rsidR="007116BF" w:rsidRDefault="007116BF" w:rsidP="007116BF">
      <w:pPr>
        <w:pStyle w:val="ListParagraph"/>
        <w:numPr>
          <w:ilvl w:val="1"/>
          <w:numId w:val="2"/>
        </w:numPr>
        <w:jc w:val="both"/>
        <w:rPr>
          <w:rFonts w:cs="Times New Roman"/>
          <w:color w:val="000000"/>
          <w:sz w:val="22"/>
          <w:szCs w:val="22"/>
          <w:lang w:val="en-US" w:eastAsia="en-US" w:bidi="ar-SA"/>
        </w:rPr>
      </w:pPr>
      <w:r>
        <w:rPr>
          <w:rFonts w:cs="Times New Roman"/>
          <w:color w:val="000000"/>
          <w:sz w:val="22"/>
          <w:szCs w:val="22"/>
          <w:lang w:val="en-US" w:eastAsia="en-US" w:bidi="ar-SA"/>
        </w:rPr>
        <w:t xml:space="preserve">Provision for drainage for the waste water. </w:t>
      </w:r>
    </w:p>
    <w:p w:rsidR="007116BF" w:rsidRDefault="007116BF" w:rsidP="007116BF">
      <w:pPr>
        <w:pStyle w:val="NoSpacing"/>
        <w:numPr>
          <w:ilvl w:val="1"/>
          <w:numId w:val="2"/>
        </w:numPr>
        <w:jc w:val="both"/>
        <w:rPr>
          <w:sz w:val="22"/>
          <w:szCs w:val="22"/>
          <w:lang w:val="en-US"/>
        </w:rPr>
      </w:pPr>
      <w:r>
        <w:rPr>
          <w:sz w:val="22"/>
          <w:szCs w:val="22"/>
          <w:lang w:val="en-US"/>
        </w:rPr>
        <w:t xml:space="preserve">Should have legs in the base with rotating screw type height adjustments to balance the weight on uneven floor. </w:t>
      </w:r>
    </w:p>
    <w:p w:rsidR="007116BF" w:rsidRDefault="007116BF" w:rsidP="007116BF">
      <w:pPr>
        <w:pStyle w:val="NoSpacing"/>
        <w:numPr>
          <w:ilvl w:val="1"/>
          <w:numId w:val="2"/>
        </w:numPr>
        <w:jc w:val="both"/>
        <w:rPr>
          <w:sz w:val="22"/>
          <w:szCs w:val="22"/>
          <w:lang w:val="en-US"/>
        </w:rPr>
      </w:pPr>
      <w:r>
        <w:rPr>
          <w:sz w:val="22"/>
          <w:szCs w:val="22"/>
          <w:lang w:val="en-US"/>
        </w:rPr>
        <w:t>The unit should have ground clearance of minimum 100 mm.</w:t>
      </w:r>
    </w:p>
    <w:p w:rsidR="007116BF" w:rsidRDefault="007116BF" w:rsidP="007116BF">
      <w:pPr>
        <w:pStyle w:val="NoSpacing"/>
        <w:ind w:left="1260"/>
        <w:jc w:val="both"/>
        <w:rPr>
          <w:sz w:val="10"/>
          <w:szCs w:val="22"/>
          <w:lang w:val="en-US"/>
        </w:rPr>
      </w:pPr>
    </w:p>
    <w:p w:rsidR="007116BF" w:rsidRDefault="007116BF" w:rsidP="007116BF">
      <w:pPr>
        <w:pStyle w:val="NoSpacing"/>
        <w:numPr>
          <w:ilvl w:val="0"/>
          <w:numId w:val="2"/>
        </w:numPr>
        <w:ind w:hanging="180"/>
        <w:jc w:val="both"/>
        <w:rPr>
          <w:sz w:val="22"/>
          <w:szCs w:val="22"/>
          <w:lang w:val="en-US"/>
        </w:rPr>
      </w:pPr>
      <w:r>
        <w:rPr>
          <w:rFonts w:ascii="Arial" w:hAnsi="Arial" w:cs="Times New Roman"/>
          <w:sz w:val="22"/>
          <w:szCs w:val="22"/>
        </w:rPr>
        <w:t xml:space="preserve">. </w:t>
      </w:r>
      <w:r>
        <w:rPr>
          <w:rFonts w:ascii="Arial" w:hAnsi="Arial" w:cs="Times New Roman"/>
          <w:b/>
          <w:sz w:val="22"/>
          <w:szCs w:val="22"/>
        </w:rPr>
        <w:t>Technical Specifications</w:t>
      </w:r>
      <w:r>
        <w:rPr>
          <w:rFonts w:ascii="Arial" w:hAnsi="Arial" w:cs="Times New Roman"/>
          <w:sz w:val="22"/>
          <w:szCs w:val="22"/>
        </w:rPr>
        <w:t>:</w:t>
      </w:r>
    </w:p>
    <w:p w:rsidR="007116BF" w:rsidRDefault="007116BF" w:rsidP="007116BF">
      <w:pPr>
        <w:pStyle w:val="NoSpacing"/>
        <w:ind w:left="540"/>
        <w:jc w:val="both"/>
        <w:rPr>
          <w:sz w:val="6"/>
          <w:szCs w:val="22"/>
          <w:lang w:val="en-US"/>
        </w:rPr>
      </w:pPr>
    </w:p>
    <w:p w:rsidR="007116BF" w:rsidRDefault="007116BF" w:rsidP="007116BF">
      <w:pPr>
        <w:pStyle w:val="NoSpacing"/>
        <w:numPr>
          <w:ilvl w:val="1"/>
          <w:numId w:val="2"/>
        </w:numPr>
        <w:jc w:val="both"/>
        <w:rPr>
          <w:sz w:val="22"/>
          <w:szCs w:val="22"/>
          <w:lang w:val="en-US"/>
        </w:rPr>
      </w:pPr>
      <w:r>
        <w:rPr>
          <w:bCs/>
          <w:iCs/>
          <w:sz w:val="22"/>
          <w:szCs w:val="22"/>
        </w:rPr>
        <w:t xml:space="preserve">Net Vaccine Storage Capacity: 90 to 105 </w:t>
      </w:r>
      <w:proofErr w:type="spellStart"/>
      <w:r>
        <w:rPr>
          <w:bCs/>
          <w:iCs/>
          <w:sz w:val="22"/>
          <w:szCs w:val="22"/>
        </w:rPr>
        <w:t>liters</w:t>
      </w:r>
      <w:proofErr w:type="spellEnd"/>
      <w:r>
        <w:rPr>
          <w:bCs/>
          <w:iCs/>
          <w:sz w:val="22"/>
          <w:szCs w:val="22"/>
        </w:rPr>
        <w:t xml:space="preserve"> within basket in place</w:t>
      </w:r>
      <w:r>
        <w:rPr>
          <w:b/>
          <w:bCs/>
          <w:i/>
          <w:iCs/>
          <w:sz w:val="22"/>
          <w:szCs w:val="22"/>
        </w:rPr>
        <w:t xml:space="preserve">. </w:t>
      </w:r>
    </w:p>
    <w:p w:rsidR="007116BF" w:rsidRDefault="007116BF" w:rsidP="007116BF">
      <w:pPr>
        <w:pStyle w:val="NoSpacing"/>
        <w:numPr>
          <w:ilvl w:val="1"/>
          <w:numId w:val="2"/>
        </w:numPr>
        <w:jc w:val="both"/>
        <w:rPr>
          <w:sz w:val="22"/>
          <w:szCs w:val="22"/>
          <w:highlight w:val="yellow"/>
          <w:lang w:val="en-US"/>
        </w:rPr>
      </w:pPr>
      <w:r>
        <w:rPr>
          <w:sz w:val="22"/>
          <w:szCs w:val="22"/>
          <w:highlight w:val="yellow"/>
          <w:lang w:val="en-US"/>
        </w:rPr>
        <w:t xml:space="preserve">Construction: </w:t>
      </w:r>
    </w:p>
    <w:p w:rsidR="007116BF" w:rsidRDefault="007116BF" w:rsidP="007116BF">
      <w:pPr>
        <w:pStyle w:val="NoSpacing"/>
        <w:ind w:left="540"/>
        <w:jc w:val="both"/>
        <w:rPr>
          <w:sz w:val="22"/>
          <w:szCs w:val="22"/>
          <w:highlight w:val="yellow"/>
          <w:lang w:val="en-US"/>
        </w:rPr>
      </w:pPr>
      <w:r>
        <w:rPr>
          <w:sz w:val="22"/>
          <w:szCs w:val="22"/>
          <w:highlight w:val="yellow"/>
          <w:lang w:val="en-US"/>
        </w:rPr>
        <w:t xml:space="preserve">  </w:t>
      </w:r>
      <w:r>
        <w:rPr>
          <w:sz w:val="22"/>
          <w:szCs w:val="22"/>
          <w:highlight w:val="yellow"/>
          <w:lang w:val="en-US"/>
        </w:rPr>
        <w:tab/>
        <w:t>3.2.1 Internal: Stainless 304 grade steel</w:t>
      </w:r>
    </w:p>
    <w:p w:rsidR="007116BF" w:rsidRDefault="007116BF" w:rsidP="007116BF">
      <w:pPr>
        <w:pStyle w:val="NoSpacing"/>
        <w:ind w:left="540"/>
        <w:jc w:val="both"/>
        <w:rPr>
          <w:sz w:val="22"/>
          <w:szCs w:val="22"/>
          <w:highlight w:val="yellow"/>
          <w:lang w:val="en-US"/>
        </w:rPr>
      </w:pPr>
      <w:r>
        <w:rPr>
          <w:sz w:val="22"/>
          <w:szCs w:val="22"/>
          <w:highlight w:val="yellow"/>
          <w:lang w:val="en-US"/>
        </w:rPr>
        <w:t xml:space="preserve">  </w:t>
      </w:r>
      <w:r>
        <w:rPr>
          <w:sz w:val="22"/>
          <w:szCs w:val="22"/>
          <w:highlight w:val="yellow"/>
          <w:lang w:val="en-US"/>
        </w:rPr>
        <w:tab/>
        <w:t>3.2.2 An additional special ice lining consisting of icepacks covered by strong plastic shell.</w:t>
      </w:r>
    </w:p>
    <w:p w:rsidR="007116BF" w:rsidRDefault="007116BF" w:rsidP="007116BF">
      <w:pPr>
        <w:pStyle w:val="NoSpacing"/>
        <w:numPr>
          <w:ilvl w:val="1"/>
          <w:numId w:val="2"/>
        </w:numPr>
        <w:jc w:val="both"/>
        <w:rPr>
          <w:sz w:val="22"/>
          <w:szCs w:val="22"/>
          <w:highlight w:val="yellow"/>
          <w:lang w:val="en-US"/>
        </w:rPr>
      </w:pPr>
      <w:r>
        <w:rPr>
          <w:sz w:val="22"/>
          <w:szCs w:val="22"/>
          <w:highlight w:val="yellow"/>
          <w:lang w:val="en-US"/>
        </w:rPr>
        <w:t xml:space="preserve">External: Corrosion Resistance </w:t>
      </w:r>
    </w:p>
    <w:p w:rsidR="007116BF" w:rsidRDefault="007116BF" w:rsidP="007116BF">
      <w:pPr>
        <w:pStyle w:val="NoSpacing"/>
        <w:numPr>
          <w:ilvl w:val="1"/>
          <w:numId w:val="2"/>
        </w:numPr>
        <w:jc w:val="both"/>
        <w:rPr>
          <w:sz w:val="22"/>
          <w:szCs w:val="22"/>
          <w:lang w:val="en-US"/>
        </w:rPr>
      </w:pPr>
      <w:r>
        <w:rPr>
          <w:sz w:val="22"/>
          <w:szCs w:val="22"/>
          <w:lang w:val="en-US"/>
        </w:rPr>
        <w:t>Chest type with CFC – free insulation</w:t>
      </w:r>
    </w:p>
    <w:p w:rsidR="007116BF" w:rsidRDefault="007116BF" w:rsidP="007116BF">
      <w:pPr>
        <w:pStyle w:val="NoSpacing"/>
        <w:numPr>
          <w:ilvl w:val="1"/>
          <w:numId w:val="2"/>
        </w:numPr>
        <w:jc w:val="both"/>
        <w:rPr>
          <w:sz w:val="22"/>
          <w:szCs w:val="22"/>
          <w:lang w:val="en-US"/>
        </w:rPr>
      </w:pPr>
      <w:r>
        <w:rPr>
          <w:sz w:val="22"/>
          <w:szCs w:val="22"/>
          <w:lang w:val="en-US"/>
        </w:rPr>
        <w:t xml:space="preserve">Should have horizontal water cool pack covering the top of the basket. </w:t>
      </w:r>
    </w:p>
    <w:p w:rsidR="007116BF" w:rsidRDefault="007116BF" w:rsidP="007116BF">
      <w:pPr>
        <w:pStyle w:val="NoSpacing"/>
        <w:numPr>
          <w:ilvl w:val="1"/>
          <w:numId w:val="2"/>
        </w:numPr>
        <w:jc w:val="both"/>
        <w:rPr>
          <w:sz w:val="22"/>
          <w:szCs w:val="22"/>
          <w:lang w:val="en-US"/>
        </w:rPr>
      </w:pPr>
      <w:r>
        <w:rPr>
          <w:sz w:val="22"/>
          <w:szCs w:val="22"/>
          <w:lang w:val="en-US"/>
        </w:rPr>
        <w:t>Solid door with lock and handle</w:t>
      </w:r>
    </w:p>
    <w:p w:rsidR="007116BF" w:rsidRDefault="007116BF" w:rsidP="007116BF">
      <w:pPr>
        <w:pStyle w:val="NoSpacing"/>
        <w:numPr>
          <w:ilvl w:val="1"/>
          <w:numId w:val="2"/>
        </w:numPr>
        <w:jc w:val="both"/>
        <w:rPr>
          <w:sz w:val="22"/>
          <w:szCs w:val="22"/>
          <w:lang w:val="en-US"/>
        </w:rPr>
      </w:pPr>
      <w:r>
        <w:rPr>
          <w:sz w:val="22"/>
          <w:szCs w:val="22"/>
          <w:lang w:val="en-US"/>
        </w:rPr>
        <w:t>Type: Compression Cycled, CFC-Free (both for refrigeration and insulation) All system tubing (suction tube, freezer tube and condensing tube) should be of minimum 99.97% of pure copper coil.</w:t>
      </w:r>
    </w:p>
    <w:p w:rsidR="007116BF" w:rsidRDefault="007116BF" w:rsidP="007116BF">
      <w:pPr>
        <w:pStyle w:val="NoSpacing"/>
        <w:numPr>
          <w:ilvl w:val="1"/>
          <w:numId w:val="2"/>
        </w:numPr>
        <w:jc w:val="both"/>
        <w:rPr>
          <w:sz w:val="22"/>
          <w:szCs w:val="22"/>
          <w:lang w:val="en-US"/>
        </w:rPr>
      </w:pPr>
      <w:r>
        <w:rPr>
          <w:sz w:val="22"/>
          <w:szCs w:val="22"/>
          <w:lang w:val="en-US"/>
        </w:rPr>
        <w:t xml:space="preserve">Temperature of a full vaccines to remain +2 deg C to +8 deg C during continuous availability of energy at ambient temperature +5 to +45 deg. C with intermittent/ continuous  electricity supply 8 hrs in a 24 hrs cycle. The temperature difference between any two points in the cabinet should not be </w:t>
      </w:r>
      <w:proofErr w:type="gramStart"/>
      <w:r>
        <w:rPr>
          <w:sz w:val="22"/>
          <w:szCs w:val="22"/>
          <w:lang w:val="en-US"/>
        </w:rPr>
        <w:t xml:space="preserve">more than +2 </w:t>
      </w:r>
      <w:proofErr w:type="spellStart"/>
      <w:r>
        <w:rPr>
          <w:sz w:val="22"/>
          <w:szCs w:val="22"/>
          <w:lang w:val="en-US"/>
        </w:rPr>
        <w:t>deg.C</w:t>
      </w:r>
      <w:proofErr w:type="spellEnd"/>
      <w:r>
        <w:rPr>
          <w:sz w:val="22"/>
          <w:szCs w:val="22"/>
          <w:lang w:val="en-US"/>
        </w:rPr>
        <w:t xml:space="preserve"> once stabilized</w:t>
      </w:r>
      <w:proofErr w:type="gramEnd"/>
      <w:r>
        <w:rPr>
          <w:sz w:val="22"/>
          <w:szCs w:val="22"/>
          <w:lang w:val="en-US"/>
        </w:rPr>
        <w:t>.</w:t>
      </w:r>
    </w:p>
    <w:p w:rsidR="007116BF" w:rsidRDefault="007116BF" w:rsidP="007116BF">
      <w:pPr>
        <w:pStyle w:val="NoSpacing"/>
        <w:numPr>
          <w:ilvl w:val="1"/>
          <w:numId w:val="2"/>
        </w:numPr>
        <w:jc w:val="both"/>
        <w:rPr>
          <w:sz w:val="22"/>
          <w:szCs w:val="22"/>
          <w:lang w:val="en-US"/>
        </w:rPr>
      </w:pPr>
      <w:r>
        <w:rPr>
          <w:sz w:val="22"/>
          <w:szCs w:val="22"/>
          <w:lang w:val="en-US"/>
        </w:rPr>
        <w:t xml:space="preserve">Inlet of </w:t>
      </w:r>
      <w:proofErr w:type="gramStart"/>
      <w:r>
        <w:rPr>
          <w:sz w:val="22"/>
          <w:szCs w:val="22"/>
          <w:lang w:val="en-US"/>
        </w:rPr>
        <w:t>Capillary  should</w:t>
      </w:r>
      <w:proofErr w:type="gramEnd"/>
      <w:r>
        <w:rPr>
          <w:sz w:val="22"/>
          <w:szCs w:val="22"/>
          <w:lang w:val="en-US"/>
        </w:rPr>
        <w:t xml:space="preserve"> be outside the PUF body.</w:t>
      </w:r>
    </w:p>
    <w:p w:rsidR="007116BF" w:rsidRDefault="007116BF" w:rsidP="007116BF">
      <w:pPr>
        <w:pStyle w:val="NoSpacing"/>
        <w:numPr>
          <w:ilvl w:val="1"/>
          <w:numId w:val="2"/>
        </w:numPr>
        <w:jc w:val="both"/>
        <w:rPr>
          <w:sz w:val="22"/>
          <w:szCs w:val="22"/>
          <w:lang w:val="en-US"/>
        </w:rPr>
      </w:pPr>
      <w:r>
        <w:rPr>
          <w:sz w:val="22"/>
          <w:szCs w:val="22"/>
          <w:lang w:val="en-US"/>
        </w:rPr>
        <w:t>ON/OFF Switch and power indicator should be available</w:t>
      </w:r>
    </w:p>
    <w:p w:rsidR="007116BF" w:rsidRDefault="007116BF" w:rsidP="007116BF">
      <w:pPr>
        <w:pStyle w:val="NoSpacing"/>
        <w:ind w:left="1260"/>
        <w:jc w:val="both"/>
        <w:rPr>
          <w:sz w:val="6"/>
          <w:szCs w:val="22"/>
          <w:lang w:val="en-US"/>
        </w:rPr>
      </w:pPr>
    </w:p>
    <w:p w:rsidR="007116BF" w:rsidRDefault="007116BF" w:rsidP="007116BF">
      <w:pPr>
        <w:pStyle w:val="NoSpacing"/>
        <w:numPr>
          <w:ilvl w:val="1"/>
          <w:numId w:val="2"/>
        </w:numPr>
        <w:jc w:val="both"/>
        <w:rPr>
          <w:sz w:val="22"/>
          <w:szCs w:val="22"/>
          <w:lang w:val="en-US"/>
        </w:rPr>
      </w:pPr>
      <w:r>
        <w:rPr>
          <w:sz w:val="22"/>
          <w:szCs w:val="22"/>
          <w:lang w:val="en-US"/>
        </w:rPr>
        <w:t>A Micro-processor based control unit should be provided for setting of temperature and display following features:</w:t>
      </w:r>
    </w:p>
    <w:p w:rsidR="007116BF" w:rsidRDefault="007116BF" w:rsidP="007116BF">
      <w:pPr>
        <w:pStyle w:val="NoSpacing"/>
        <w:numPr>
          <w:ilvl w:val="2"/>
          <w:numId w:val="2"/>
        </w:numPr>
        <w:ind w:left="1980" w:hanging="900"/>
        <w:jc w:val="both"/>
        <w:rPr>
          <w:sz w:val="22"/>
          <w:szCs w:val="22"/>
          <w:lang w:val="en-US"/>
        </w:rPr>
      </w:pPr>
      <w:r>
        <w:rPr>
          <w:sz w:val="22"/>
          <w:szCs w:val="22"/>
          <w:lang w:val="en-US"/>
        </w:rPr>
        <w:t>3 digit digital display (to one decimal point) of cabinet temperature. The sensor should be placed 25 to 50 mm above base of storage chamber.</w:t>
      </w:r>
    </w:p>
    <w:p w:rsidR="007116BF" w:rsidRDefault="007116BF" w:rsidP="007116BF">
      <w:pPr>
        <w:pStyle w:val="NoSpacing"/>
        <w:numPr>
          <w:ilvl w:val="2"/>
          <w:numId w:val="2"/>
        </w:numPr>
        <w:ind w:left="1980" w:hanging="900"/>
        <w:jc w:val="both"/>
        <w:rPr>
          <w:sz w:val="22"/>
          <w:szCs w:val="22"/>
          <w:lang w:val="en-US"/>
        </w:rPr>
      </w:pPr>
      <w:r>
        <w:rPr>
          <w:sz w:val="22"/>
          <w:szCs w:val="22"/>
          <w:lang w:val="en-US"/>
        </w:rPr>
        <w:t>Power on LED/LCD indicator</w:t>
      </w:r>
    </w:p>
    <w:p w:rsidR="007116BF" w:rsidRDefault="007116BF" w:rsidP="007116BF">
      <w:pPr>
        <w:pStyle w:val="NoSpacing"/>
        <w:numPr>
          <w:ilvl w:val="2"/>
          <w:numId w:val="2"/>
        </w:numPr>
        <w:ind w:left="1980" w:hanging="900"/>
        <w:jc w:val="both"/>
        <w:rPr>
          <w:sz w:val="22"/>
          <w:szCs w:val="22"/>
          <w:lang w:val="en-US"/>
        </w:rPr>
      </w:pPr>
      <w:r>
        <w:rPr>
          <w:sz w:val="22"/>
          <w:szCs w:val="22"/>
          <w:lang w:val="en-US"/>
        </w:rPr>
        <w:t xml:space="preserve">Audio (minimum 65 </w:t>
      </w:r>
      <w:proofErr w:type="spellStart"/>
      <w:r>
        <w:rPr>
          <w:sz w:val="22"/>
          <w:szCs w:val="22"/>
          <w:lang w:val="en-US"/>
        </w:rPr>
        <w:t>dBA</w:t>
      </w:r>
      <w:proofErr w:type="spellEnd"/>
      <w:r>
        <w:rPr>
          <w:sz w:val="22"/>
          <w:szCs w:val="22"/>
          <w:lang w:val="en-US"/>
        </w:rPr>
        <w:t>) and visual alarm against the violation of temperature range (less than +2 and more than +8 degree C)</w:t>
      </w:r>
    </w:p>
    <w:p w:rsidR="007116BF" w:rsidRDefault="007116BF" w:rsidP="007116BF">
      <w:pPr>
        <w:pStyle w:val="NoSpacing"/>
        <w:numPr>
          <w:ilvl w:val="2"/>
          <w:numId w:val="2"/>
        </w:numPr>
        <w:ind w:left="1980" w:hanging="900"/>
        <w:jc w:val="both"/>
        <w:rPr>
          <w:sz w:val="22"/>
          <w:szCs w:val="22"/>
          <w:lang w:val="en-US"/>
        </w:rPr>
      </w:pPr>
      <w:r>
        <w:rPr>
          <w:sz w:val="22"/>
          <w:szCs w:val="22"/>
          <w:lang w:val="en-US"/>
        </w:rPr>
        <w:t xml:space="preserve">Min. &amp; Max. </w:t>
      </w:r>
      <w:proofErr w:type="gramStart"/>
      <w:r>
        <w:rPr>
          <w:sz w:val="22"/>
          <w:szCs w:val="22"/>
          <w:lang w:val="en-US"/>
        </w:rPr>
        <w:t>cabinet</w:t>
      </w:r>
      <w:proofErr w:type="gramEnd"/>
      <w:r>
        <w:rPr>
          <w:sz w:val="22"/>
          <w:szCs w:val="22"/>
          <w:lang w:val="en-US"/>
        </w:rPr>
        <w:t xml:space="preserve"> temperature digital display of last 24 hrs. </w:t>
      </w:r>
      <w:proofErr w:type="gramStart"/>
      <w:r>
        <w:rPr>
          <w:sz w:val="22"/>
          <w:szCs w:val="22"/>
          <w:lang w:val="en-US"/>
        </w:rPr>
        <w:t>and</w:t>
      </w:r>
      <w:proofErr w:type="gramEnd"/>
      <w:r>
        <w:rPr>
          <w:sz w:val="22"/>
          <w:szCs w:val="22"/>
          <w:lang w:val="en-US"/>
        </w:rPr>
        <w:t xml:space="preserve"> breaches during last 24 hrs.</w:t>
      </w:r>
    </w:p>
    <w:p w:rsidR="007116BF" w:rsidRDefault="007116BF" w:rsidP="007116BF">
      <w:pPr>
        <w:pStyle w:val="NoSpacing"/>
        <w:numPr>
          <w:ilvl w:val="2"/>
          <w:numId w:val="2"/>
        </w:numPr>
        <w:ind w:left="1980" w:hanging="900"/>
        <w:jc w:val="both"/>
        <w:rPr>
          <w:sz w:val="22"/>
          <w:szCs w:val="22"/>
          <w:lang w:val="en-US"/>
        </w:rPr>
      </w:pPr>
      <w:r>
        <w:rPr>
          <w:sz w:val="22"/>
          <w:szCs w:val="22"/>
          <w:lang w:val="en-US"/>
        </w:rPr>
        <w:t>The unit should be sealed protected from dust, moisture or condensed water falling over it.</w:t>
      </w:r>
    </w:p>
    <w:p w:rsidR="007116BF" w:rsidRDefault="007116BF" w:rsidP="007116BF">
      <w:pPr>
        <w:pStyle w:val="NoSpacing"/>
        <w:numPr>
          <w:ilvl w:val="1"/>
          <w:numId w:val="2"/>
        </w:numPr>
        <w:ind w:hanging="170"/>
        <w:jc w:val="both"/>
        <w:rPr>
          <w:sz w:val="22"/>
          <w:szCs w:val="22"/>
          <w:lang w:val="en-US"/>
        </w:rPr>
      </w:pPr>
      <w:r>
        <w:rPr>
          <w:sz w:val="22"/>
          <w:szCs w:val="22"/>
          <w:lang w:val="en-US"/>
        </w:rPr>
        <w:t>Accuracy for digital controller +- 0.5 degree centigrade.</w:t>
      </w:r>
    </w:p>
    <w:p w:rsidR="008E546E" w:rsidRDefault="008E546E" w:rsidP="008E546E">
      <w:pPr>
        <w:pStyle w:val="NoSpacing"/>
        <w:ind w:left="1250"/>
        <w:jc w:val="both"/>
        <w:rPr>
          <w:sz w:val="22"/>
          <w:szCs w:val="22"/>
          <w:lang w:val="en-US"/>
        </w:rPr>
      </w:pPr>
    </w:p>
    <w:p w:rsidR="008E546E" w:rsidRDefault="008E546E" w:rsidP="008E546E">
      <w:pPr>
        <w:pStyle w:val="NoSpacing"/>
        <w:ind w:left="1250"/>
        <w:jc w:val="both"/>
        <w:rPr>
          <w:sz w:val="22"/>
          <w:szCs w:val="22"/>
          <w:lang w:val="en-US"/>
        </w:rPr>
      </w:pPr>
      <w:r>
        <w:rPr>
          <w:sz w:val="22"/>
          <w:szCs w:val="22"/>
          <w:lang w:val="en-US"/>
        </w:rPr>
        <w:t xml:space="preserve">                                                                                                                                     </w:t>
      </w:r>
      <w:proofErr w:type="gramStart"/>
      <w:r w:rsidRPr="008E546E">
        <w:rPr>
          <w:sz w:val="22"/>
          <w:szCs w:val="22"/>
          <w:lang w:val="en-US"/>
        </w:rPr>
        <w:t>Contd.</w:t>
      </w:r>
      <w:proofErr w:type="gramEnd"/>
    </w:p>
    <w:p w:rsidR="007F35FA" w:rsidRDefault="007F35FA" w:rsidP="008E546E">
      <w:pPr>
        <w:pStyle w:val="NoSpacing"/>
        <w:ind w:left="1250"/>
        <w:jc w:val="both"/>
        <w:rPr>
          <w:sz w:val="22"/>
          <w:szCs w:val="22"/>
          <w:lang w:val="en-US"/>
        </w:rPr>
      </w:pPr>
    </w:p>
    <w:p w:rsidR="008E546E" w:rsidRPr="005105BE" w:rsidRDefault="005105BE" w:rsidP="008E546E">
      <w:pPr>
        <w:pStyle w:val="NoSpacing"/>
        <w:ind w:left="1250"/>
        <w:jc w:val="both"/>
        <w:rPr>
          <w:b/>
          <w:szCs w:val="24"/>
          <w:lang w:val="en-US"/>
        </w:rPr>
      </w:pPr>
      <w:r>
        <w:rPr>
          <w:b/>
          <w:szCs w:val="24"/>
          <w:lang w:val="en-US"/>
        </w:rPr>
        <w:t xml:space="preserve">                                           </w:t>
      </w:r>
      <w:r w:rsidR="006600F5">
        <w:rPr>
          <w:b/>
          <w:szCs w:val="24"/>
          <w:lang w:val="en-US"/>
        </w:rPr>
        <w:t>Contd. Annexure-A</w:t>
      </w:r>
    </w:p>
    <w:p w:rsidR="007116BF" w:rsidRPr="007116BF" w:rsidRDefault="007116BF" w:rsidP="007116BF">
      <w:pPr>
        <w:pStyle w:val="NoSpacing"/>
        <w:ind w:left="1250"/>
        <w:jc w:val="both"/>
        <w:rPr>
          <w:sz w:val="4"/>
          <w:szCs w:val="22"/>
          <w:lang w:val="en-US"/>
        </w:rPr>
      </w:pPr>
    </w:p>
    <w:p w:rsidR="007116BF" w:rsidRPr="007116BF" w:rsidRDefault="007116BF" w:rsidP="007116BF">
      <w:pPr>
        <w:pStyle w:val="NoSpacing"/>
        <w:ind w:left="2160"/>
        <w:jc w:val="both"/>
        <w:rPr>
          <w:sz w:val="2"/>
          <w:szCs w:val="22"/>
          <w:lang w:val="en-US"/>
        </w:rPr>
      </w:pPr>
    </w:p>
    <w:p w:rsidR="007116BF" w:rsidRDefault="007116BF" w:rsidP="007116BF">
      <w:pPr>
        <w:pStyle w:val="NoSpacing"/>
        <w:numPr>
          <w:ilvl w:val="0"/>
          <w:numId w:val="2"/>
        </w:numPr>
        <w:jc w:val="both"/>
        <w:rPr>
          <w:b/>
          <w:sz w:val="22"/>
          <w:szCs w:val="22"/>
          <w:lang w:val="en-US"/>
        </w:rPr>
      </w:pPr>
      <w:r>
        <w:rPr>
          <w:rFonts w:ascii="Arial" w:hAnsi="Arial" w:cs="Times New Roman"/>
          <w:b/>
          <w:sz w:val="22"/>
          <w:szCs w:val="22"/>
        </w:rPr>
        <w:t xml:space="preserve">System Configuration </w:t>
      </w:r>
    </w:p>
    <w:p w:rsidR="007116BF" w:rsidRDefault="007116BF" w:rsidP="007116BF">
      <w:pPr>
        <w:pStyle w:val="NoSpacing"/>
        <w:numPr>
          <w:ilvl w:val="1"/>
          <w:numId w:val="2"/>
        </w:numPr>
        <w:jc w:val="both"/>
        <w:rPr>
          <w:sz w:val="22"/>
          <w:szCs w:val="22"/>
          <w:lang w:val="en-US"/>
        </w:rPr>
      </w:pPr>
      <w:r>
        <w:rPr>
          <w:sz w:val="22"/>
          <w:szCs w:val="22"/>
          <w:lang w:val="en-US"/>
        </w:rPr>
        <w:t>Programmable Micro-processor control unit with child lock facility.</w:t>
      </w:r>
    </w:p>
    <w:p w:rsidR="007116BF" w:rsidRDefault="007116BF" w:rsidP="007116BF">
      <w:pPr>
        <w:pStyle w:val="NoSpacing"/>
        <w:numPr>
          <w:ilvl w:val="1"/>
          <w:numId w:val="2"/>
        </w:numPr>
        <w:jc w:val="both"/>
        <w:rPr>
          <w:sz w:val="22"/>
          <w:szCs w:val="22"/>
          <w:lang w:val="en-US"/>
        </w:rPr>
      </w:pPr>
      <w:r>
        <w:rPr>
          <w:sz w:val="22"/>
          <w:szCs w:val="22"/>
          <w:lang w:val="en-US"/>
        </w:rPr>
        <w:t xml:space="preserve">Should have provision to set minimum and maximum temperature at 0.1 degree Centigrade to </w:t>
      </w:r>
      <w:proofErr w:type="spellStart"/>
      <w:r>
        <w:rPr>
          <w:sz w:val="22"/>
          <w:szCs w:val="22"/>
          <w:lang w:val="en-US"/>
        </w:rPr>
        <w:t>programme</w:t>
      </w:r>
      <w:proofErr w:type="spellEnd"/>
      <w:r>
        <w:rPr>
          <w:sz w:val="22"/>
          <w:szCs w:val="22"/>
          <w:lang w:val="en-US"/>
        </w:rPr>
        <w:t xml:space="preserve"> the unit for continuous operation.</w:t>
      </w:r>
    </w:p>
    <w:p w:rsidR="007116BF" w:rsidRDefault="007116BF" w:rsidP="007116BF">
      <w:pPr>
        <w:pStyle w:val="NoSpacing"/>
        <w:numPr>
          <w:ilvl w:val="1"/>
          <w:numId w:val="2"/>
        </w:numPr>
        <w:jc w:val="both"/>
        <w:rPr>
          <w:sz w:val="22"/>
          <w:szCs w:val="22"/>
          <w:lang w:val="en-US"/>
        </w:rPr>
      </w:pPr>
      <w:r>
        <w:rPr>
          <w:sz w:val="22"/>
          <w:szCs w:val="22"/>
          <w:lang w:val="en-US"/>
        </w:rPr>
        <w:t xml:space="preserve">Should have provision for defrosting program. </w:t>
      </w:r>
    </w:p>
    <w:p w:rsidR="007116BF" w:rsidRDefault="007116BF" w:rsidP="007116BF">
      <w:pPr>
        <w:pStyle w:val="NoSpacing"/>
        <w:ind w:left="1260"/>
        <w:jc w:val="both"/>
        <w:rPr>
          <w:sz w:val="6"/>
          <w:szCs w:val="22"/>
          <w:lang w:val="en-US"/>
        </w:rPr>
      </w:pPr>
    </w:p>
    <w:p w:rsidR="007116BF" w:rsidRDefault="007116BF" w:rsidP="007116BF">
      <w:pPr>
        <w:pStyle w:val="NoSpacing"/>
        <w:numPr>
          <w:ilvl w:val="0"/>
          <w:numId w:val="2"/>
        </w:numPr>
        <w:jc w:val="both"/>
        <w:rPr>
          <w:b/>
          <w:sz w:val="22"/>
          <w:szCs w:val="22"/>
          <w:lang w:val="en-US"/>
        </w:rPr>
      </w:pPr>
      <w:r>
        <w:rPr>
          <w:rFonts w:ascii="Arial" w:hAnsi="Arial" w:cs="Times New Roman"/>
          <w:b/>
          <w:sz w:val="22"/>
          <w:szCs w:val="22"/>
        </w:rPr>
        <w:t>Accessories, spares and warrantee:</w:t>
      </w:r>
    </w:p>
    <w:p w:rsidR="007116BF" w:rsidRDefault="007116BF" w:rsidP="007116BF">
      <w:pPr>
        <w:pStyle w:val="NoSpacing"/>
        <w:numPr>
          <w:ilvl w:val="1"/>
          <w:numId w:val="2"/>
        </w:numPr>
        <w:jc w:val="both"/>
        <w:rPr>
          <w:sz w:val="22"/>
          <w:szCs w:val="22"/>
          <w:lang w:val="en-US"/>
        </w:rPr>
      </w:pPr>
      <w:r>
        <w:rPr>
          <w:sz w:val="22"/>
          <w:szCs w:val="22"/>
          <w:lang w:val="en-US"/>
        </w:rPr>
        <w:t xml:space="preserve">The equipment should have minimum warrantee of sixty months after installation or sixty six months after the supply whichever is less. </w:t>
      </w:r>
    </w:p>
    <w:p w:rsidR="007116BF" w:rsidRDefault="007116BF" w:rsidP="007116BF">
      <w:pPr>
        <w:pStyle w:val="NoSpacing"/>
        <w:numPr>
          <w:ilvl w:val="1"/>
          <w:numId w:val="2"/>
        </w:numPr>
        <w:jc w:val="both"/>
        <w:rPr>
          <w:sz w:val="22"/>
          <w:szCs w:val="22"/>
          <w:lang w:val="en-US"/>
        </w:rPr>
      </w:pPr>
      <w:r>
        <w:rPr>
          <w:bCs/>
          <w:iCs/>
          <w:sz w:val="22"/>
          <w:szCs w:val="22"/>
        </w:rPr>
        <w:t>Vaccine Storage Basket allowing free circulation of air, having the size to be able to accommodate 4 to 6 of them in the unit and suitable to match the net volume requirement. It should be minimum 5 wire basket.</w:t>
      </w:r>
    </w:p>
    <w:p w:rsidR="007116BF" w:rsidRDefault="007116BF" w:rsidP="007116BF">
      <w:pPr>
        <w:pStyle w:val="NoSpacing"/>
        <w:numPr>
          <w:ilvl w:val="1"/>
          <w:numId w:val="2"/>
        </w:numPr>
        <w:jc w:val="both"/>
        <w:rPr>
          <w:sz w:val="22"/>
          <w:szCs w:val="22"/>
          <w:lang w:val="en-US"/>
        </w:rPr>
      </w:pPr>
      <w:r>
        <w:rPr>
          <w:sz w:val="22"/>
          <w:szCs w:val="22"/>
          <w:lang w:val="en-US"/>
        </w:rPr>
        <w:t xml:space="preserve">Stem Alcohol thermometer (specifications and standard as per MOHFW approved </w:t>
      </w:r>
      <w:r>
        <w:rPr>
          <w:b/>
          <w:sz w:val="22"/>
          <w:szCs w:val="22"/>
          <w:lang w:val="en-US"/>
        </w:rPr>
        <w:t>Annexure-1</w:t>
      </w:r>
      <w:r>
        <w:rPr>
          <w:sz w:val="22"/>
          <w:szCs w:val="22"/>
          <w:lang w:val="en-US"/>
        </w:rPr>
        <w:t xml:space="preserve">) - one piece per unit range </w:t>
      </w:r>
      <w:proofErr w:type="gramStart"/>
      <w:r>
        <w:rPr>
          <w:sz w:val="22"/>
          <w:szCs w:val="22"/>
          <w:lang w:val="en-US"/>
        </w:rPr>
        <w:t>of  -</w:t>
      </w:r>
      <w:proofErr w:type="gramEnd"/>
      <w:r>
        <w:rPr>
          <w:sz w:val="22"/>
          <w:szCs w:val="22"/>
          <w:lang w:val="en-US"/>
        </w:rPr>
        <w:t>30 to +50 degree centigrade.</w:t>
      </w:r>
    </w:p>
    <w:p w:rsidR="007116BF" w:rsidRDefault="007116BF" w:rsidP="007116BF">
      <w:pPr>
        <w:pStyle w:val="NoSpacing"/>
        <w:numPr>
          <w:ilvl w:val="1"/>
          <w:numId w:val="2"/>
        </w:numPr>
        <w:jc w:val="both"/>
        <w:rPr>
          <w:sz w:val="22"/>
          <w:szCs w:val="22"/>
          <w:lang w:val="en-US"/>
        </w:rPr>
      </w:pPr>
      <w:r>
        <w:rPr>
          <w:sz w:val="22"/>
          <w:szCs w:val="22"/>
          <w:lang w:val="en-US"/>
        </w:rPr>
        <w:t xml:space="preserve">The supplier is required to maintain all the spare parts throughout the warrantee period and not less than ten years. </w:t>
      </w:r>
    </w:p>
    <w:p w:rsidR="007116BF" w:rsidRDefault="007116BF" w:rsidP="007116BF">
      <w:pPr>
        <w:pStyle w:val="NoSpacing"/>
        <w:numPr>
          <w:ilvl w:val="1"/>
          <w:numId w:val="2"/>
        </w:numPr>
        <w:jc w:val="both"/>
        <w:rPr>
          <w:sz w:val="22"/>
          <w:szCs w:val="22"/>
          <w:lang w:val="en-US"/>
        </w:rPr>
      </w:pPr>
      <w:r>
        <w:rPr>
          <w:sz w:val="22"/>
          <w:szCs w:val="22"/>
          <w:lang w:val="en-US"/>
        </w:rPr>
        <w:t xml:space="preserve">The supplier should provide the following spare </w:t>
      </w:r>
      <w:proofErr w:type="gramStart"/>
      <w:r>
        <w:rPr>
          <w:sz w:val="22"/>
          <w:szCs w:val="22"/>
          <w:lang w:val="en-US"/>
        </w:rPr>
        <w:t>parts  for</w:t>
      </w:r>
      <w:proofErr w:type="gramEnd"/>
      <w:r>
        <w:rPr>
          <w:sz w:val="22"/>
          <w:szCs w:val="22"/>
          <w:lang w:val="en-US"/>
        </w:rPr>
        <w:t xml:space="preserve"> every 10 units.</w:t>
      </w:r>
      <w:r>
        <w:rPr>
          <w:b/>
          <w:bCs/>
          <w:i/>
          <w:iCs/>
          <w:sz w:val="22"/>
          <w:szCs w:val="22"/>
        </w:rPr>
        <w:t xml:space="preserve"> </w:t>
      </w:r>
      <w:r>
        <w:rPr>
          <w:bCs/>
          <w:iCs/>
          <w:sz w:val="22"/>
          <w:szCs w:val="22"/>
        </w:rPr>
        <w:t>All spare parts will be supplied at respective state head quarter. The actual list of the consignee will be provided at the time of NOA.</w:t>
      </w:r>
    </w:p>
    <w:p w:rsidR="007116BF" w:rsidRDefault="007116BF" w:rsidP="007116BF">
      <w:pPr>
        <w:pStyle w:val="NoSpacing"/>
        <w:numPr>
          <w:ilvl w:val="2"/>
          <w:numId w:val="2"/>
        </w:numPr>
        <w:jc w:val="both"/>
        <w:rPr>
          <w:sz w:val="22"/>
          <w:szCs w:val="22"/>
          <w:lang w:val="en-US"/>
        </w:rPr>
      </w:pPr>
      <w:r>
        <w:rPr>
          <w:sz w:val="22"/>
          <w:szCs w:val="22"/>
          <w:lang w:val="en-US"/>
        </w:rPr>
        <w:t>Starting device for compressor- 10</w:t>
      </w:r>
    </w:p>
    <w:p w:rsidR="007116BF" w:rsidRDefault="007116BF" w:rsidP="007116BF">
      <w:pPr>
        <w:pStyle w:val="NoSpacing"/>
        <w:numPr>
          <w:ilvl w:val="2"/>
          <w:numId w:val="2"/>
        </w:numPr>
        <w:jc w:val="both"/>
        <w:rPr>
          <w:sz w:val="22"/>
          <w:szCs w:val="22"/>
          <w:lang w:val="en-US"/>
        </w:rPr>
      </w:pPr>
      <w:r>
        <w:rPr>
          <w:sz w:val="22"/>
          <w:szCs w:val="22"/>
          <w:lang w:val="en-US"/>
        </w:rPr>
        <w:t>Capacitor for compressor -10</w:t>
      </w:r>
    </w:p>
    <w:p w:rsidR="007116BF" w:rsidRDefault="007116BF" w:rsidP="007116BF">
      <w:pPr>
        <w:pStyle w:val="NoSpacing"/>
        <w:numPr>
          <w:ilvl w:val="2"/>
          <w:numId w:val="2"/>
        </w:numPr>
        <w:jc w:val="both"/>
        <w:rPr>
          <w:sz w:val="22"/>
          <w:szCs w:val="22"/>
          <w:lang w:val="en-US"/>
        </w:rPr>
      </w:pPr>
      <w:r>
        <w:rPr>
          <w:sz w:val="22"/>
          <w:szCs w:val="22"/>
          <w:lang w:val="en-US"/>
        </w:rPr>
        <w:t>Thermostat for refrigerator use -10</w:t>
      </w:r>
    </w:p>
    <w:p w:rsidR="007116BF" w:rsidRDefault="007116BF" w:rsidP="007116BF">
      <w:pPr>
        <w:pStyle w:val="NoSpacing"/>
        <w:numPr>
          <w:ilvl w:val="2"/>
          <w:numId w:val="2"/>
        </w:numPr>
        <w:jc w:val="both"/>
        <w:rPr>
          <w:sz w:val="22"/>
          <w:szCs w:val="22"/>
          <w:lang w:val="en-US"/>
        </w:rPr>
      </w:pPr>
      <w:r>
        <w:rPr>
          <w:sz w:val="22"/>
          <w:szCs w:val="22"/>
          <w:lang w:val="en-US"/>
        </w:rPr>
        <w:t>Compressor-01</w:t>
      </w:r>
    </w:p>
    <w:p w:rsidR="007116BF" w:rsidRDefault="007116BF" w:rsidP="007116BF">
      <w:pPr>
        <w:pStyle w:val="NoSpacing"/>
        <w:ind w:left="2160"/>
        <w:jc w:val="both"/>
        <w:rPr>
          <w:sz w:val="4"/>
          <w:szCs w:val="22"/>
          <w:lang w:val="en-US"/>
        </w:rPr>
      </w:pPr>
    </w:p>
    <w:p w:rsidR="007116BF" w:rsidRDefault="007116BF" w:rsidP="007116BF">
      <w:pPr>
        <w:pStyle w:val="NoSpacing"/>
        <w:numPr>
          <w:ilvl w:val="0"/>
          <w:numId w:val="2"/>
        </w:numPr>
        <w:jc w:val="both"/>
        <w:rPr>
          <w:sz w:val="22"/>
          <w:szCs w:val="22"/>
          <w:lang w:val="en-US"/>
        </w:rPr>
      </w:pPr>
      <w:r>
        <w:rPr>
          <w:rFonts w:ascii="Arial" w:hAnsi="Arial" w:cs="Times New Roman"/>
          <w:sz w:val="22"/>
          <w:szCs w:val="22"/>
        </w:rPr>
        <w:t> </w:t>
      </w:r>
      <w:r>
        <w:rPr>
          <w:rFonts w:ascii="Arial" w:hAnsi="Arial" w:cs="Times New Roman"/>
          <w:b/>
          <w:sz w:val="22"/>
          <w:szCs w:val="22"/>
        </w:rPr>
        <w:t>Environmental factors</w:t>
      </w:r>
      <w:r>
        <w:rPr>
          <w:rFonts w:ascii="Arial" w:hAnsi="Arial" w:cs="Times New Roman"/>
          <w:sz w:val="22"/>
          <w:szCs w:val="22"/>
        </w:rPr>
        <w:t>:</w:t>
      </w:r>
    </w:p>
    <w:p w:rsidR="007116BF" w:rsidRDefault="007116BF" w:rsidP="007116BF">
      <w:pPr>
        <w:pStyle w:val="NoSpacing"/>
        <w:numPr>
          <w:ilvl w:val="1"/>
          <w:numId w:val="2"/>
        </w:numPr>
        <w:jc w:val="both"/>
        <w:rPr>
          <w:sz w:val="22"/>
          <w:szCs w:val="22"/>
          <w:lang w:val="en-US"/>
        </w:rPr>
      </w:pPr>
      <w:r>
        <w:rPr>
          <w:sz w:val="22"/>
          <w:szCs w:val="22"/>
          <w:lang w:val="en-US"/>
        </w:rPr>
        <w:t>The unit shall be capable of being stored continuously in ambient temperature of 0 to 50deg C and relative humidity of 95%</w:t>
      </w:r>
    </w:p>
    <w:p w:rsidR="007116BF" w:rsidRDefault="007116BF" w:rsidP="007116BF">
      <w:pPr>
        <w:pStyle w:val="NoSpacing"/>
        <w:numPr>
          <w:ilvl w:val="1"/>
          <w:numId w:val="2"/>
        </w:numPr>
        <w:jc w:val="both"/>
        <w:rPr>
          <w:sz w:val="22"/>
          <w:szCs w:val="22"/>
          <w:lang w:val="en-US"/>
        </w:rPr>
      </w:pPr>
      <w:r>
        <w:rPr>
          <w:sz w:val="22"/>
          <w:szCs w:val="22"/>
          <w:lang w:val="en-US"/>
        </w:rPr>
        <w:t>The unit shall be capable of operating continuously in ambient temperature of 5 to 45 deg C and relative humidity of 90%</w:t>
      </w:r>
    </w:p>
    <w:p w:rsidR="007116BF" w:rsidRDefault="007116BF" w:rsidP="007116BF">
      <w:pPr>
        <w:pStyle w:val="NoSpacing"/>
        <w:numPr>
          <w:ilvl w:val="1"/>
          <w:numId w:val="2"/>
        </w:numPr>
        <w:jc w:val="both"/>
        <w:rPr>
          <w:sz w:val="22"/>
          <w:szCs w:val="22"/>
          <w:lang w:val="en-US"/>
        </w:rPr>
      </w:pPr>
      <w:r>
        <w:rPr>
          <w:rFonts w:cs="Times New Roman"/>
          <w:sz w:val="22"/>
          <w:szCs w:val="22"/>
        </w:rPr>
        <w:t>The plug should be flexible and unbreakable sealed rubber type</w:t>
      </w:r>
      <w:r>
        <w:rPr>
          <w:rFonts w:cs="Times New Roman"/>
          <w:sz w:val="22"/>
          <w:szCs w:val="22"/>
          <w:highlight w:val="yellow"/>
        </w:rPr>
        <w:t>.</w:t>
      </w:r>
    </w:p>
    <w:p w:rsidR="007116BF" w:rsidRDefault="007116BF" w:rsidP="007116BF">
      <w:pPr>
        <w:pStyle w:val="NoSpacing"/>
        <w:numPr>
          <w:ilvl w:val="0"/>
          <w:numId w:val="2"/>
        </w:numPr>
        <w:jc w:val="both"/>
        <w:rPr>
          <w:sz w:val="22"/>
          <w:szCs w:val="22"/>
          <w:lang w:val="en-US"/>
        </w:rPr>
      </w:pPr>
      <w:r>
        <w:rPr>
          <w:rFonts w:ascii="Arial" w:hAnsi="Arial" w:cs="Times New Roman"/>
          <w:b/>
          <w:sz w:val="22"/>
          <w:szCs w:val="22"/>
        </w:rPr>
        <w:t>Power Supply</w:t>
      </w:r>
      <w:r>
        <w:rPr>
          <w:rFonts w:ascii="Arial" w:hAnsi="Arial" w:cs="Times New Roman"/>
          <w:sz w:val="22"/>
          <w:szCs w:val="22"/>
        </w:rPr>
        <w:t>:</w:t>
      </w:r>
    </w:p>
    <w:p w:rsidR="007116BF" w:rsidRDefault="007116BF" w:rsidP="007116BF">
      <w:pPr>
        <w:pStyle w:val="NoSpacing"/>
        <w:numPr>
          <w:ilvl w:val="1"/>
          <w:numId w:val="2"/>
        </w:numPr>
        <w:jc w:val="both"/>
        <w:rPr>
          <w:sz w:val="22"/>
          <w:szCs w:val="22"/>
          <w:lang w:val="en-US"/>
        </w:rPr>
      </w:pPr>
      <w:r>
        <w:rPr>
          <w:sz w:val="22"/>
          <w:szCs w:val="22"/>
          <w:lang w:val="en-US"/>
        </w:rPr>
        <w:t>Power input to be 220-240VAC, 50Hz as appropriate fitted with Indian plug</w:t>
      </w:r>
    </w:p>
    <w:p w:rsidR="007116BF" w:rsidRDefault="007116BF" w:rsidP="007116BF">
      <w:pPr>
        <w:pStyle w:val="NoSpacing"/>
        <w:numPr>
          <w:ilvl w:val="1"/>
          <w:numId w:val="2"/>
        </w:numPr>
        <w:jc w:val="both"/>
        <w:rPr>
          <w:sz w:val="22"/>
          <w:szCs w:val="22"/>
          <w:lang w:val="en-US"/>
        </w:rPr>
      </w:pPr>
      <w:r>
        <w:rPr>
          <w:sz w:val="22"/>
          <w:szCs w:val="22"/>
          <w:lang w:val="en-US"/>
        </w:rPr>
        <w:t xml:space="preserve">Voltage stabilizer as per the MOHFW approved specifications and standard enclosed as </w:t>
      </w:r>
      <w:r>
        <w:rPr>
          <w:b/>
          <w:sz w:val="22"/>
          <w:szCs w:val="22"/>
          <w:lang w:val="en-US"/>
        </w:rPr>
        <w:t>Annexure-2</w:t>
      </w:r>
    </w:p>
    <w:p w:rsidR="007116BF" w:rsidRDefault="007116BF" w:rsidP="007116BF">
      <w:pPr>
        <w:pStyle w:val="NoSpacing"/>
        <w:ind w:left="1260"/>
        <w:jc w:val="both"/>
        <w:rPr>
          <w:sz w:val="6"/>
          <w:szCs w:val="22"/>
          <w:lang w:val="en-US"/>
        </w:rPr>
      </w:pPr>
    </w:p>
    <w:p w:rsidR="007116BF" w:rsidRDefault="007116BF" w:rsidP="007116BF">
      <w:pPr>
        <w:pStyle w:val="NoSpacing"/>
        <w:numPr>
          <w:ilvl w:val="0"/>
          <w:numId w:val="2"/>
        </w:numPr>
        <w:jc w:val="both"/>
        <w:rPr>
          <w:b/>
          <w:sz w:val="22"/>
          <w:szCs w:val="22"/>
          <w:lang w:val="en-US"/>
        </w:rPr>
      </w:pPr>
      <w:r>
        <w:rPr>
          <w:rFonts w:ascii="Arial" w:hAnsi="Arial" w:cs="Times New Roman"/>
          <w:b/>
          <w:sz w:val="22"/>
          <w:szCs w:val="22"/>
        </w:rPr>
        <w:t>Standards and Safety</w:t>
      </w:r>
    </w:p>
    <w:p w:rsidR="007116BF" w:rsidRDefault="007116BF" w:rsidP="007116BF">
      <w:pPr>
        <w:pStyle w:val="NoSpacing"/>
        <w:numPr>
          <w:ilvl w:val="1"/>
          <w:numId w:val="2"/>
        </w:numPr>
        <w:jc w:val="both"/>
        <w:rPr>
          <w:sz w:val="22"/>
          <w:szCs w:val="22"/>
          <w:lang w:val="en-US"/>
        </w:rPr>
      </w:pPr>
      <w:r>
        <w:rPr>
          <w:sz w:val="22"/>
          <w:szCs w:val="22"/>
          <w:lang w:val="en-US"/>
        </w:rPr>
        <w:t>Product should be FDA or CE approved.</w:t>
      </w:r>
    </w:p>
    <w:p w:rsidR="007116BF" w:rsidRDefault="007116BF" w:rsidP="007116BF">
      <w:pPr>
        <w:pStyle w:val="NoSpacing"/>
        <w:numPr>
          <w:ilvl w:val="1"/>
          <w:numId w:val="2"/>
        </w:numPr>
        <w:jc w:val="both"/>
        <w:rPr>
          <w:sz w:val="22"/>
          <w:szCs w:val="22"/>
          <w:lang w:val="en-US"/>
        </w:rPr>
      </w:pPr>
      <w:r>
        <w:rPr>
          <w:sz w:val="22"/>
          <w:szCs w:val="22"/>
          <w:lang w:val="en-US"/>
        </w:rPr>
        <w:t>Should meet WHO/UNICEF Standard WHO/PQS/E03/RF03.1.for Ice Lined Refrigerators.</w:t>
      </w:r>
    </w:p>
    <w:p w:rsidR="007116BF" w:rsidRDefault="007116BF" w:rsidP="007116BF">
      <w:pPr>
        <w:pStyle w:val="NoSpacing"/>
        <w:numPr>
          <w:ilvl w:val="1"/>
          <w:numId w:val="2"/>
        </w:numPr>
        <w:jc w:val="both"/>
        <w:rPr>
          <w:sz w:val="22"/>
          <w:szCs w:val="22"/>
          <w:highlight w:val="yellow"/>
          <w:lang w:val="en-US"/>
        </w:rPr>
      </w:pPr>
      <w:r>
        <w:rPr>
          <w:sz w:val="22"/>
          <w:szCs w:val="22"/>
          <w:highlight w:val="yellow"/>
          <w:lang w:val="en-US"/>
        </w:rPr>
        <w:t xml:space="preserve">Test and inspection as per WHO procedure reference WHO/PQS/E03/RF03-VP.1 Testing should be carried out from WHO certified lab/NABL/ILAC/STQC Labs. </w:t>
      </w:r>
    </w:p>
    <w:p w:rsidR="007116BF" w:rsidRDefault="007116BF" w:rsidP="007116BF">
      <w:pPr>
        <w:pStyle w:val="NoSpacing"/>
        <w:numPr>
          <w:ilvl w:val="1"/>
          <w:numId w:val="2"/>
        </w:numPr>
        <w:jc w:val="both"/>
        <w:rPr>
          <w:sz w:val="22"/>
          <w:szCs w:val="22"/>
          <w:lang w:val="en-US"/>
        </w:rPr>
      </w:pPr>
      <w:proofErr w:type="spellStart"/>
      <w:r>
        <w:rPr>
          <w:sz w:val="22"/>
          <w:szCs w:val="22"/>
          <w:lang w:val="en-US"/>
        </w:rPr>
        <w:t>Colour</w:t>
      </w:r>
      <w:proofErr w:type="spellEnd"/>
      <w:r>
        <w:rPr>
          <w:sz w:val="22"/>
          <w:szCs w:val="22"/>
          <w:lang w:val="en-US"/>
        </w:rPr>
        <w:t xml:space="preserve"> code : WHITE</w:t>
      </w:r>
    </w:p>
    <w:p w:rsidR="007116BF" w:rsidRDefault="007116BF" w:rsidP="007116BF">
      <w:pPr>
        <w:pStyle w:val="NoSpacing"/>
        <w:ind w:left="1260"/>
        <w:jc w:val="both"/>
        <w:rPr>
          <w:sz w:val="4"/>
          <w:szCs w:val="22"/>
          <w:lang w:val="en-US"/>
        </w:rPr>
      </w:pPr>
    </w:p>
    <w:p w:rsidR="007116BF" w:rsidRDefault="007116BF" w:rsidP="007116BF">
      <w:pPr>
        <w:pStyle w:val="NoSpacing"/>
        <w:numPr>
          <w:ilvl w:val="0"/>
          <w:numId w:val="2"/>
        </w:numPr>
        <w:jc w:val="both"/>
        <w:rPr>
          <w:sz w:val="22"/>
          <w:szCs w:val="22"/>
          <w:lang w:val="en-US"/>
        </w:rPr>
      </w:pPr>
      <w:r>
        <w:rPr>
          <w:rFonts w:ascii="Arial" w:hAnsi="Arial" w:cs="Times New Roman"/>
          <w:b/>
          <w:sz w:val="22"/>
          <w:szCs w:val="22"/>
        </w:rPr>
        <w:t>Documentation</w:t>
      </w:r>
      <w:r>
        <w:rPr>
          <w:rFonts w:ascii="Arial" w:hAnsi="Arial" w:cs="Times New Roman"/>
          <w:sz w:val="22"/>
          <w:szCs w:val="22"/>
        </w:rPr>
        <w:t>:</w:t>
      </w:r>
    </w:p>
    <w:p w:rsidR="007116BF" w:rsidRDefault="007116BF" w:rsidP="007116BF">
      <w:pPr>
        <w:pStyle w:val="NoSpacing"/>
        <w:numPr>
          <w:ilvl w:val="1"/>
          <w:numId w:val="2"/>
        </w:numPr>
        <w:jc w:val="both"/>
        <w:rPr>
          <w:sz w:val="22"/>
          <w:szCs w:val="22"/>
          <w:lang w:val="en-US"/>
        </w:rPr>
      </w:pPr>
      <w:r>
        <w:rPr>
          <w:sz w:val="22"/>
          <w:szCs w:val="22"/>
          <w:lang w:val="en-US"/>
        </w:rPr>
        <w:t>A paper copy of user/operator manuals to be supplied in English.</w:t>
      </w:r>
    </w:p>
    <w:p w:rsidR="007116BF" w:rsidRDefault="007116BF" w:rsidP="007116BF">
      <w:pPr>
        <w:pStyle w:val="NoSpacing"/>
        <w:numPr>
          <w:ilvl w:val="1"/>
          <w:numId w:val="2"/>
        </w:numPr>
        <w:jc w:val="both"/>
        <w:rPr>
          <w:sz w:val="22"/>
          <w:szCs w:val="22"/>
          <w:lang w:val="en-US"/>
        </w:rPr>
      </w:pPr>
      <w:r>
        <w:rPr>
          <w:sz w:val="22"/>
          <w:szCs w:val="22"/>
          <w:lang w:val="en-US"/>
        </w:rPr>
        <w:t xml:space="preserve">A paper copy of technical/wiring diagram/maintenance manuals to be supplied in English. </w:t>
      </w:r>
    </w:p>
    <w:p w:rsidR="007116BF" w:rsidRDefault="007116BF" w:rsidP="007116BF">
      <w:pPr>
        <w:pStyle w:val="NoSpacing"/>
        <w:numPr>
          <w:ilvl w:val="1"/>
          <w:numId w:val="2"/>
        </w:numPr>
        <w:jc w:val="both"/>
        <w:rPr>
          <w:sz w:val="22"/>
          <w:szCs w:val="22"/>
          <w:highlight w:val="yellow"/>
          <w:lang w:val="en-US"/>
        </w:rPr>
      </w:pPr>
      <w:r>
        <w:rPr>
          <w:sz w:val="22"/>
          <w:szCs w:val="22"/>
          <w:highlight w:val="yellow"/>
          <w:lang w:val="en-US"/>
        </w:rPr>
        <w:t>Certificate of inspection for technical compliance from an independent laboratory approved /recognized by WHO certified /National Accreditation Board for laboratories/ILAC/STQC Labs is essential.</w:t>
      </w:r>
      <w:r>
        <w:rPr>
          <w:rFonts w:cs="Times New Roman"/>
          <w:sz w:val="22"/>
          <w:szCs w:val="22"/>
          <w:highlight w:val="yellow"/>
        </w:rPr>
        <w:t xml:space="preserve"> Certificate of testing should be currently valid till the supply and same must be verified by inspecting authority.</w:t>
      </w:r>
    </w:p>
    <w:p w:rsidR="007116BF" w:rsidRDefault="007116BF" w:rsidP="007116BF">
      <w:pPr>
        <w:pStyle w:val="NoSpacing"/>
        <w:numPr>
          <w:ilvl w:val="1"/>
          <w:numId w:val="2"/>
        </w:numPr>
        <w:jc w:val="both"/>
        <w:rPr>
          <w:sz w:val="22"/>
          <w:szCs w:val="22"/>
          <w:lang w:val="en-US"/>
        </w:rPr>
      </w:pPr>
      <w:r>
        <w:rPr>
          <w:sz w:val="22"/>
          <w:szCs w:val="22"/>
          <w:lang w:val="en-US"/>
        </w:rPr>
        <w:t>List of important spare parts and accessories with their part number and costing.</w:t>
      </w:r>
    </w:p>
    <w:p w:rsidR="007116BF" w:rsidRDefault="007116BF" w:rsidP="007116BF">
      <w:pPr>
        <w:pStyle w:val="NoSpacing"/>
        <w:ind w:left="1260"/>
        <w:jc w:val="both"/>
        <w:rPr>
          <w:sz w:val="10"/>
          <w:szCs w:val="22"/>
          <w:lang w:val="en-US"/>
        </w:rPr>
      </w:pPr>
    </w:p>
    <w:p w:rsidR="007116BF" w:rsidRDefault="007116BF" w:rsidP="007116BF">
      <w:pPr>
        <w:pStyle w:val="NoSpacing"/>
        <w:numPr>
          <w:ilvl w:val="0"/>
          <w:numId w:val="2"/>
        </w:numPr>
        <w:jc w:val="both"/>
        <w:rPr>
          <w:sz w:val="22"/>
          <w:szCs w:val="22"/>
          <w:lang w:val="en-US"/>
        </w:rPr>
      </w:pPr>
      <w:r>
        <w:rPr>
          <w:b/>
          <w:sz w:val="22"/>
          <w:szCs w:val="22"/>
          <w:lang w:val="en-US"/>
        </w:rPr>
        <w:t>Packing of the equipment during shipment</w:t>
      </w:r>
      <w:r>
        <w:rPr>
          <w:sz w:val="22"/>
          <w:szCs w:val="22"/>
          <w:lang w:val="en-US"/>
        </w:rPr>
        <w:t>:</w:t>
      </w:r>
    </w:p>
    <w:p w:rsidR="007116BF" w:rsidRDefault="007116BF" w:rsidP="007116BF">
      <w:pPr>
        <w:pStyle w:val="NoSpacing"/>
        <w:numPr>
          <w:ilvl w:val="1"/>
          <w:numId w:val="2"/>
        </w:numPr>
        <w:jc w:val="both"/>
        <w:rPr>
          <w:sz w:val="22"/>
          <w:szCs w:val="22"/>
          <w:lang w:val="en-US"/>
        </w:rPr>
      </w:pPr>
      <w:r>
        <w:rPr>
          <w:sz w:val="22"/>
          <w:szCs w:val="22"/>
          <w:lang w:val="en-US"/>
        </w:rPr>
        <w:t>The supplier should provide strong and sufficient packing to ensure safe arrival of goods at the destination free from loss or damage.</w:t>
      </w:r>
    </w:p>
    <w:p w:rsidR="007116BF" w:rsidRDefault="007116BF" w:rsidP="007116BF">
      <w:pPr>
        <w:pStyle w:val="NoSpacing"/>
        <w:numPr>
          <w:ilvl w:val="1"/>
          <w:numId w:val="2"/>
        </w:numPr>
        <w:jc w:val="both"/>
        <w:rPr>
          <w:sz w:val="22"/>
          <w:szCs w:val="22"/>
          <w:lang w:val="en-US"/>
        </w:rPr>
      </w:pPr>
      <w:r>
        <w:rPr>
          <w:sz w:val="22"/>
          <w:szCs w:val="22"/>
          <w:lang w:val="en-US"/>
        </w:rPr>
        <w:t>A vertical arrow should be marked at the all sides of packages to ensure transportation of equipment in vertical position. TOP and BOTTOM should also be written.</w:t>
      </w:r>
    </w:p>
    <w:p w:rsidR="007116BF" w:rsidRPr="008E546E" w:rsidRDefault="007116BF" w:rsidP="007116BF">
      <w:pPr>
        <w:pStyle w:val="NoSpacing"/>
        <w:numPr>
          <w:ilvl w:val="1"/>
          <w:numId w:val="2"/>
        </w:numPr>
        <w:jc w:val="both"/>
        <w:rPr>
          <w:sz w:val="22"/>
          <w:szCs w:val="22"/>
          <w:lang w:val="en-US"/>
        </w:rPr>
      </w:pPr>
      <w:r>
        <w:rPr>
          <w:rFonts w:cs="Times New Roman"/>
          <w:sz w:val="22"/>
          <w:szCs w:val="22"/>
          <w:lang w:val="en-US"/>
        </w:rPr>
        <w:t>To put label and signage’s for HANDLE WITH CARE ON ALL SIDES OF THE CRATES as per packing &amp; shipment norms.</w:t>
      </w:r>
    </w:p>
    <w:p w:rsidR="008E546E" w:rsidRDefault="008E546E" w:rsidP="008E546E">
      <w:pPr>
        <w:pStyle w:val="NoSpacing"/>
        <w:jc w:val="both"/>
        <w:rPr>
          <w:rFonts w:cs="Times New Roman"/>
          <w:sz w:val="22"/>
          <w:szCs w:val="22"/>
          <w:lang w:val="en-US"/>
        </w:rPr>
      </w:pPr>
      <w:r>
        <w:rPr>
          <w:rFonts w:cs="Times New Roman"/>
          <w:sz w:val="22"/>
          <w:szCs w:val="22"/>
          <w:lang w:val="en-US"/>
        </w:rPr>
        <w:t xml:space="preserve">                                                                                                                                                          </w:t>
      </w:r>
      <w:proofErr w:type="gramStart"/>
      <w:r>
        <w:rPr>
          <w:rFonts w:cs="Times New Roman"/>
          <w:sz w:val="22"/>
          <w:szCs w:val="22"/>
          <w:lang w:val="en-US"/>
        </w:rPr>
        <w:t>Contd.</w:t>
      </w:r>
      <w:proofErr w:type="gramEnd"/>
    </w:p>
    <w:p w:rsidR="008E546E" w:rsidRDefault="008E546E" w:rsidP="008E546E">
      <w:pPr>
        <w:pStyle w:val="NoSpacing"/>
        <w:jc w:val="both"/>
        <w:rPr>
          <w:rFonts w:cs="Times New Roman"/>
          <w:sz w:val="22"/>
          <w:szCs w:val="22"/>
          <w:lang w:val="en-US"/>
        </w:rPr>
      </w:pPr>
    </w:p>
    <w:p w:rsidR="008E546E" w:rsidRDefault="008E546E" w:rsidP="008E546E">
      <w:pPr>
        <w:pStyle w:val="NoSpacing"/>
        <w:jc w:val="both"/>
        <w:rPr>
          <w:rFonts w:cs="Times New Roman"/>
          <w:sz w:val="22"/>
          <w:szCs w:val="22"/>
          <w:lang w:val="en-US"/>
        </w:rPr>
      </w:pPr>
    </w:p>
    <w:p w:rsidR="008E546E" w:rsidRDefault="008E546E" w:rsidP="008E546E">
      <w:pPr>
        <w:pStyle w:val="NoSpacing"/>
        <w:jc w:val="both"/>
        <w:rPr>
          <w:rFonts w:cs="Times New Roman"/>
          <w:sz w:val="22"/>
          <w:szCs w:val="22"/>
          <w:lang w:val="en-US"/>
        </w:rPr>
      </w:pPr>
    </w:p>
    <w:p w:rsidR="00FB482E" w:rsidRDefault="005105BE" w:rsidP="008E546E">
      <w:pPr>
        <w:pStyle w:val="NoSpacing"/>
        <w:jc w:val="both"/>
        <w:rPr>
          <w:b/>
          <w:sz w:val="22"/>
          <w:szCs w:val="22"/>
          <w:lang w:val="en-US"/>
        </w:rPr>
      </w:pPr>
      <w:r>
        <w:rPr>
          <w:b/>
          <w:sz w:val="22"/>
          <w:szCs w:val="22"/>
          <w:lang w:val="en-US"/>
        </w:rPr>
        <w:t xml:space="preserve">                                                                         </w:t>
      </w:r>
    </w:p>
    <w:p w:rsidR="00FB482E" w:rsidRDefault="00FB482E" w:rsidP="008E546E">
      <w:pPr>
        <w:pStyle w:val="NoSpacing"/>
        <w:jc w:val="both"/>
        <w:rPr>
          <w:b/>
          <w:sz w:val="22"/>
          <w:szCs w:val="22"/>
          <w:lang w:val="en-US"/>
        </w:rPr>
      </w:pPr>
    </w:p>
    <w:p w:rsidR="008E546E" w:rsidRPr="005105BE" w:rsidRDefault="00FB482E" w:rsidP="008E546E">
      <w:pPr>
        <w:pStyle w:val="NoSpacing"/>
        <w:jc w:val="both"/>
        <w:rPr>
          <w:b/>
          <w:sz w:val="22"/>
          <w:szCs w:val="22"/>
          <w:lang w:val="en-US"/>
        </w:rPr>
      </w:pPr>
      <w:r>
        <w:rPr>
          <w:b/>
          <w:sz w:val="22"/>
          <w:szCs w:val="22"/>
          <w:lang w:val="en-US"/>
        </w:rPr>
        <w:t xml:space="preserve">                                                                   </w:t>
      </w:r>
      <w:r w:rsidR="005105BE">
        <w:rPr>
          <w:b/>
          <w:sz w:val="22"/>
          <w:szCs w:val="22"/>
          <w:lang w:val="en-US"/>
        </w:rPr>
        <w:t xml:space="preserve"> </w:t>
      </w:r>
      <w:r w:rsidR="006600F5">
        <w:rPr>
          <w:b/>
          <w:sz w:val="22"/>
          <w:szCs w:val="22"/>
          <w:lang w:val="en-US"/>
        </w:rPr>
        <w:t>Cont. annexure -A</w:t>
      </w:r>
    </w:p>
    <w:p w:rsidR="007116BF" w:rsidRPr="008E546E" w:rsidRDefault="007116BF" w:rsidP="007116BF">
      <w:pPr>
        <w:pStyle w:val="NoSpacing"/>
        <w:ind w:left="1250"/>
        <w:jc w:val="both"/>
        <w:rPr>
          <w:sz w:val="4"/>
          <w:szCs w:val="22"/>
          <w:lang w:val="en-US"/>
        </w:rPr>
      </w:pPr>
    </w:p>
    <w:p w:rsidR="007116BF" w:rsidRDefault="007116BF" w:rsidP="007116BF">
      <w:pPr>
        <w:pStyle w:val="NoSpacing"/>
        <w:numPr>
          <w:ilvl w:val="0"/>
          <w:numId w:val="3"/>
        </w:numPr>
        <w:tabs>
          <w:tab w:val="left" w:pos="540"/>
        </w:tabs>
        <w:ind w:left="720" w:hanging="630"/>
        <w:jc w:val="both"/>
        <w:rPr>
          <w:b/>
          <w:sz w:val="22"/>
          <w:szCs w:val="22"/>
          <w:lang w:val="en-US"/>
        </w:rPr>
      </w:pPr>
      <w:r>
        <w:rPr>
          <w:b/>
          <w:sz w:val="22"/>
          <w:szCs w:val="22"/>
          <w:lang w:val="en-US"/>
        </w:rPr>
        <w:t>Following messages should be written at the Top of the ILR</w:t>
      </w:r>
    </w:p>
    <w:p w:rsidR="007116BF" w:rsidRDefault="007116BF" w:rsidP="007116BF">
      <w:pPr>
        <w:pStyle w:val="NoSpacing"/>
        <w:numPr>
          <w:ilvl w:val="1"/>
          <w:numId w:val="3"/>
        </w:numPr>
        <w:ind w:left="1440" w:hanging="720"/>
        <w:jc w:val="both"/>
        <w:rPr>
          <w:sz w:val="22"/>
          <w:szCs w:val="22"/>
          <w:lang w:val="en-US"/>
        </w:rPr>
      </w:pPr>
      <w:r>
        <w:rPr>
          <w:sz w:val="22"/>
          <w:szCs w:val="22"/>
          <w:lang w:val="en-US"/>
        </w:rPr>
        <w:t xml:space="preserve">Place refrigerator at least 10 </w:t>
      </w:r>
      <w:proofErr w:type="spellStart"/>
      <w:r>
        <w:rPr>
          <w:sz w:val="22"/>
          <w:szCs w:val="22"/>
          <w:lang w:val="en-US"/>
        </w:rPr>
        <w:t>cms</w:t>
      </w:r>
      <w:proofErr w:type="spellEnd"/>
      <w:r>
        <w:rPr>
          <w:sz w:val="22"/>
          <w:szCs w:val="22"/>
          <w:lang w:val="en-US"/>
        </w:rPr>
        <w:t xml:space="preserve"> away from the wall and 20 </w:t>
      </w:r>
      <w:proofErr w:type="spellStart"/>
      <w:r>
        <w:rPr>
          <w:sz w:val="22"/>
          <w:szCs w:val="22"/>
          <w:lang w:val="en-US"/>
        </w:rPr>
        <w:t>cms</w:t>
      </w:r>
      <w:proofErr w:type="spellEnd"/>
      <w:r>
        <w:rPr>
          <w:sz w:val="22"/>
          <w:szCs w:val="22"/>
          <w:lang w:val="en-US"/>
        </w:rPr>
        <w:t xml:space="preserve"> away from other equipment for free air circulation.</w:t>
      </w:r>
    </w:p>
    <w:p w:rsidR="007116BF" w:rsidRDefault="007116BF" w:rsidP="007116BF">
      <w:pPr>
        <w:pStyle w:val="NoSpacing"/>
        <w:numPr>
          <w:ilvl w:val="1"/>
          <w:numId w:val="3"/>
        </w:numPr>
        <w:ind w:hanging="1140"/>
        <w:jc w:val="both"/>
        <w:rPr>
          <w:sz w:val="22"/>
          <w:szCs w:val="22"/>
          <w:lang w:val="en-US"/>
        </w:rPr>
      </w:pPr>
      <w:r>
        <w:rPr>
          <w:sz w:val="22"/>
          <w:szCs w:val="22"/>
          <w:lang w:val="en-US"/>
        </w:rPr>
        <w:t>Use voltage stabilizer provided with the ILR</w:t>
      </w:r>
    </w:p>
    <w:p w:rsidR="007116BF" w:rsidRDefault="007116BF" w:rsidP="007116BF">
      <w:pPr>
        <w:pStyle w:val="NoSpacing"/>
        <w:numPr>
          <w:ilvl w:val="1"/>
          <w:numId w:val="3"/>
        </w:numPr>
        <w:ind w:hanging="1140"/>
        <w:jc w:val="both"/>
        <w:rPr>
          <w:sz w:val="22"/>
          <w:szCs w:val="22"/>
          <w:lang w:val="en-US"/>
        </w:rPr>
      </w:pPr>
      <w:r>
        <w:rPr>
          <w:sz w:val="22"/>
          <w:szCs w:val="22"/>
          <w:lang w:val="en-US"/>
        </w:rPr>
        <w:t>Safe temperature range  +2 to +8</w:t>
      </w:r>
      <w:r>
        <w:rPr>
          <w:sz w:val="22"/>
          <w:szCs w:val="22"/>
          <w:vertAlign w:val="superscript"/>
          <w:lang w:val="en-US"/>
        </w:rPr>
        <w:t>o</w:t>
      </w:r>
      <w:r>
        <w:rPr>
          <w:sz w:val="22"/>
          <w:szCs w:val="22"/>
          <w:lang w:val="en-US"/>
        </w:rPr>
        <w:t>C</w:t>
      </w:r>
    </w:p>
    <w:p w:rsidR="007116BF" w:rsidRDefault="007116BF" w:rsidP="007116BF">
      <w:pPr>
        <w:pStyle w:val="NoSpacing"/>
        <w:numPr>
          <w:ilvl w:val="1"/>
          <w:numId w:val="3"/>
        </w:numPr>
        <w:ind w:left="1440" w:hanging="720"/>
        <w:jc w:val="both"/>
        <w:rPr>
          <w:sz w:val="22"/>
          <w:szCs w:val="22"/>
          <w:lang w:val="en-US"/>
        </w:rPr>
      </w:pPr>
      <w:r>
        <w:rPr>
          <w:sz w:val="22"/>
          <w:szCs w:val="22"/>
          <w:lang w:val="en-US"/>
        </w:rPr>
        <w:t>Store all UIP vaccines in ILR at CHC/PHC (OPV should be stored in deep freezer at State/Regional and district vaccine store)</w:t>
      </w:r>
    </w:p>
    <w:p w:rsidR="007116BF" w:rsidRDefault="007116BF" w:rsidP="007116BF">
      <w:pPr>
        <w:pStyle w:val="NoSpacing"/>
        <w:numPr>
          <w:ilvl w:val="1"/>
          <w:numId w:val="3"/>
        </w:numPr>
        <w:ind w:hanging="1140"/>
        <w:jc w:val="both"/>
        <w:rPr>
          <w:sz w:val="22"/>
          <w:szCs w:val="22"/>
          <w:lang w:val="en-US"/>
        </w:rPr>
      </w:pPr>
      <w:r>
        <w:rPr>
          <w:sz w:val="22"/>
          <w:szCs w:val="22"/>
          <w:lang w:val="en-US"/>
        </w:rPr>
        <w:t>Open the lid, only when needed</w:t>
      </w:r>
    </w:p>
    <w:p w:rsidR="007116BF" w:rsidRDefault="007116BF" w:rsidP="007116BF">
      <w:pPr>
        <w:pStyle w:val="NoSpacing"/>
        <w:numPr>
          <w:ilvl w:val="1"/>
          <w:numId w:val="3"/>
        </w:numPr>
        <w:ind w:left="2160" w:hanging="1440"/>
        <w:jc w:val="both"/>
        <w:rPr>
          <w:sz w:val="22"/>
          <w:szCs w:val="22"/>
          <w:lang w:val="en-US"/>
        </w:rPr>
      </w:pPr>
      <w:r>
        <w:rPr>
          <w:sz w:val="22"/>
          <w:szCs w:val="22"/>
          <w:lang w:val="en-US"/>
        </w:rPr>
        <w:t>Store only UIP vaccines (at PHCs store vaccines and diluents).</w:t>
      </w:r>
    </w:p>
    <w:p w:rsidR="007116BF" w:rsidRDefault="007116BF" w:rsidP="007116BF">
      <w:pPr>
        <w:pStyle w:val="NoSpacing"/>
        <w:numPr>
          <w:ilvl w:val="1"/>
          <w:numId w:val="3"/>
        </w:numPr>
        <w:ind w:hanging="1140"/>
        <w:jc w:val="both"/>
        <w:rPr>
          <w:sz w:val="22"/>
          <w:szCs w:val="22"/>
          <w:lang w:val="en-US"/>
        </w:rPr>
      </w:pPr>
      <w:r>
        <w:rPr>
          <w:sz w:val="22"/>
          <w:szCs w:val="22"/>
          <w:lang w:val="en-US"/>
        </w:rPr>
        <w:t>Keep all vaccine in wire baskets provided.</w:t>
      </w:r>
    </w:p>
    <w:p w:rsidR="007116BF" w:rsidRDefault="007116BF" w:rsidP="007116BF">
      <w:pPr>
        <w:pStyle w:val="NoSpacing"/>
        <w:numPr>
          <w:ilvl w:val="1"/>
          <w:numId w:val="3"/>
        </w:numPr>
        <w:ind w:hanging="1140"/>
        <w:jc w:val="both"/>
        <w:rPr>
          <w:sz w:val="22"/>
          <w:szCs w:val="22"/>
          <w:lang w:val="en-US"/>
        </w:rPr>
      </w:pPr>
      <w:r>
        <w:rPr>
          <w:sz w:val="22"/>
          <w:szCs w:val="22"/>
          <w:lang w:val="en-US"/>
        </w:rPr>
        <w:t>Leave space between the vaccine boxes for air circulation.</w:t>
      </w:r>
    </w:p>
    <w:p w:rsidR="007116BF" w:rsidRDefault="007116BF" w:rsidP="007116BF">
      <w:pPr>
        <w:pStyle w:val="NoSpacing"/>
        <w:numPr>
          <w:ilvl w:val="1"/>
          <w:numId w:val="3"/>
        </w:numPr>
        <w:ind w:hanging="1140"/>
        <w:jc w:val="both"/>
        <w:rPr>
          <w:sz w:val="22"/>
          <w:szCs w:val="22"/>
          <w:lang w:val="en-US"/>
        </w:rPr>
      </w:pPr>
      <w:r>
        <w:rPr>
          <w:sz w:val="22"/>
          <w:szCs w:val="22"/>
          <w:lang w:val="en-US"/>
        </w:rPr>
        <w:t>Place a thermometer in the basket in between the vaccines.</w:t>
      </w:r>
    </w:p>
    <w:p w:rsidR="007116BF" w:rsidRDefault="007116BF" w:rsidP="007116BF">
      <w:pPr>
        <w:pStyle w:val="NoSpacing"/>
        <w:numPr>
          <w:ilvl w:val="1"/>
          <w:numId w:val="3"/>
        </w:numPr>
        <w:ind w:hanging="1140"/>
        <w:jc w:val="both"/>
        <w:rPr>
          <w:sz w:val="22"/>
          <w:szCs w:val="22"/>
          <w:lang w:val="en-US"/>
        </w:rPr>
      </w:pPr>
      <w:r>
        <w:rPr>
          <w:sz w:val="22"/>
          <w:szCs w:val="22"/>
          <w:lang w:val="en-US"/>
        </w:rPr>
        <w:t>Keep freeze sensitive and closer expiry vaccines at TOP of the basket</w:t>
      </w:r>
    </w:p>
    <w:p w:rsidR="007116BF" w:rsidRDefault="007116BF" w:rsidP="007116BF">
      <w:pPr>
        <w:pStyle w:val="NoSpacing"/>
        <w:numPr>
          <w:ilvl w:val="1"/>
          <w:numId w:val="3"/>
        </w:numPr>
        <w:ind w:hanging="1140"/>
        <w:jc w:val="both"/>
        <w:rPr>
          <w:sz w:val="22"/>
          <w:szCs w:val="22"/>
          <w:lang w:val="en-US"/>
        </w:rPr>
      </w:pPr>
      <w:r>
        <w:rPr>
          <w:sz w:val="22"/>
          <w:szCs w:val="22"/>
          <w:lang w:val="en-US"/>
        </w:rPr>
        <w:t>Keep heat sensitive and further expiry date vaccines in the bottom of basket.</w:t>
      </w:r>
    </w:p>
    <w:p w:rsidR="007116BF" w:rsidRDefault="007116BF" w:rsidP="007116BF">
      <w:pPr>
        <w:pStyle w:val="NoSpacing"/>
        <w:numPr>
          <w:ilvl w:val="1"/>
          <w:numId w:val="3"/>
        </w:numPr>
        <w:ind w:hanging="1140"/>
        <w:jc w:val="both"/>
        <w:rPr>
          <w:sz w:val="22"/>
          <w:szCs w:val="22"/>
          <w:lang w:val="en-US"/>
        </w:rPr>
      </w:pPr>
      <w:r>
        <w:rPr>
          <w:rFonts w:cs="Times New Roman"/>
          <w:sz w:val="22"/>
          <w:szCs w:val="22"/>
        </w:rPr>
        <w:t>Avoid removing thermometer from the unit while reading temperature.</w:t>
      </w:r>
    </w:p>
    <w:p w:rsidR="007116BF" w:rsidRDefault="007116BF" w:rsidP="007116BF">
      <w:pPr>
        <w:pStyle w:val="NoSpacing"/>
        <w:numPr>
          <w:ilvl w:val="1"/>
          <w:numId w:val="3"/>
        </w:numPr>
        <w:ind w:hanging="1140"/>
        <w:jc w:val="both"/>
        <w:rPr>
          <w:sz w:val="22"/>
          <w:szCs w:val="22"/>
          <w:lang w:val="en-US"/>
        </w:rPr>
      </w:pPr>
      <w:r>
        <w:rPr>
          <w:rFonts w:cs="Times New Roman"/>
          <w:sz w:val="22"/>
          <w:szCs w:val="22"/>
        </w:rPr>
        <w:t>Net vaccine  storage capacity in Litres</w:t>
      </w:r>
    </w:p>
    <w:p w:rsidR="007116BF" w:rsidRDefault="007116BF" w:rsidP="007116BF">
      <w:pPr>
        <w:pStyle w:val="NoSpacing"/>
        <w:numPr>
          <w:ilvl w:val="1"/>
          <w:numId w:val="3"/>
        </w:numPr>
        <w:ind w:hanging="1140"/>
        <w:jc w:val="both"/>
        <w:rPr>
          <w:sz w:val="22"/>
          <w:szCs w:val="22"/>
          <w:lang w:val="en-US"/>
        </w:rPr>
      </w:pPr>
      <w:r>
        <w:rPr>
          <w:rFonts w:cs="Times New Roman"/>
          <w:sz w:val="22"/>
          <w:szCs w:val="22"/>
        </w:rPr>
        <w:t>Hold over time in hrs.</w:t>
      </w:r>
    </w:p>
    <w:p w:rsidR="007116BF" w:rsidRDefault="007116BF" w:rsidP="007116BF">
      <w:pPr>
        <w:pStyle w:val="NoSpacing"/>
        <w:jc w:val="both"/>
        <w:rPr>
          <w:sz w:val="22"/>
          <w:szCs w:val="22"/>
          <w:lang w:val="en-US"/>
        </w:rPr>
      </w:pPr>
    </w:p>
    <w:p w:rsidR="0000737B" w:rsidRPr="008E05E3" w:rsidRDefault="0000737B" w:rsidP="0000737B">
      <w:pPr>
        <w:pStyle w:val="NoSpacing"/>
        <w:jc w:val="both"/>
        <w:rPr>
          <w:rFonts w:ascii="Cambria" w:hAnsi="Cambria"/>
          <w:snapToGrid w:val="0"/>
          <w:sz w:val="22"/>
          <w:szCs w:val="22"/>
        </w:rPr>
      </w:pPr>
    </w:p>
    <w:p w:rsidR="00FB482E" w:rsidRDefault="00FB482E" w:rsidP="00FB482E">
      <w:pPr>
        <w:pStyle w:val="NoSpacing"/>
        <w:jc w:val="both"/>
        <w:rPr>
          <w:rFonts w:ascii="Cambria" w:hAnsi="Cambria"/>
          <w:szCs w:val="24"/>
        </w:rPr>
      </w:pPr>
      <w:r>
        <w:rPr>
          <w:rFonts w:ascii="Cambria" w:hAnsi="Cambria"/>
          <w:szCs w:val="24"/>
        </w:rPr>
        <w:t xml:space="preserve">       </w:t>
      </w:r>
      <w:r w:rsidR="00B7218F">
        <w:rPr>
          <w:rFonts w:ascii="Cambria" w:hAnsi="Cambria"/>
          <w:szCs w:val="24"/>
        </w:rPr>
        <w:t xml:space="preserve">                                                                                                                          </w:t>
      </w:r>
      <w:r>
        <w:rPr>
          <w:rFonts w:ascii="Cambria" w:hAnsi="Cambria"/>
          <w:szCs w:val="24"/>
        </w:rPr>
        <w:t xml:space="preserve"> </w:t>
      </w:r>
      <w:r w:rsidR="00B7218F">
        <w:rPr>
          <w:rFonts w:ascii="Cambria" w:hAnsi="Cambria"/>
          <w:szCs w:val="24"/>
        </w:rPr>
        <w:t>Sd</w:t>
      </w:r>
      <w:proofErr w:type="gramStart"/>
      <w:r w:rsidR="00B7218F">
        <w:rPr>
          <w:rFonts w:ascii="Cambria" w:hAnsi="Cambria"/>
          <w:szCs w:val="24"/>
        </w:rPr>
        <w:t>./</w:t>
      </w:r>
      <w:proofErr w:type="gramEnd"/>
      <w:r w:rsidR="00B7218F">
        <w:rPr>
          <w:rFonts w:ascii="Cambria" w:hAnsi="Cambria"/>
          <w:szCs w:val="24"/>
        </w:rPr>
        <w:t xml:space="preserve"> illegible</w:t>
      </w:r>
    </w:p>
    <w:p w:rsidR="00FB482E" w:rsidRDefault="00FB482E" w:rsidP="00FB482E">
      <w:pPr>
        <w:pStyle w:val="NoSpacing"/>
        <w:jc w:val="both"/>
        <w:rPr>
          <w:rFonts w:ascii="Cambria" w:hAnsi="Cambria"/>
          <w:szCs w:val="24"/>
        </w:rPr>
      </w:pPr>
    </w:p>
    <w:p w:rsidR="00FB482E" w:rsidRDefault="00FB482E" w:rsidP="00FB482E">
      <w:pPr>
        <w:pStyle w:val="NoSpacing"/>
        <w:jc w:val="both"/>
        <w:rPr>
          <w:rFonts w:ascii="Cambria" w:hAnsi="Cambria"/>
          <w:snapToGrid w:val="0"/>
          <w:szCs w:val="24"/>
        </w:rPr>
      </w:pPr>
      <w:r>
        <w:rPr>
          <w:rFonts w:ascii="Cambria" w:hAnsi="Cambria"/>
          <w:szCs w:val="24"/>
        </w:rPr>
        <w:t xml:space="preserve">                                                                                                              </w:t>
      </w:r>
      <w:proofErr w:type="gramStart"/>
      <w:r>
        <w:rPr>
          <w:rFonts w:ascii="Cambria" w:hAnsi="Cambria"/>
          <w:snapToGrid w:val="0"/>
          <w:szCs w:val="24"/>
        </w:rPr>
        <w:t>Director of Family Welfare &amp; P.M.,</w:t>
      </w:r>
      <w:proofErr w:type="gramEnd"/>
    </w:p>
    <w:p w:rsidR="00FB482E" w:rsidRDefault="00FB482E" w:rsidP="00FB482E">
      <w:pPr>
        <w:pStyle w:val="NoSpacing"/>
        <w:jc w:val="both"/>
        <w:rPr>
          <w:rFonts w:ascii="Cambria" w:hAnsi="Cambria"/>
          <w:snapToGrid w:val="0"/>
          <w:szCs w:val="24"/>
          <w:u w:val="single"/>
        </w:rPr>
      </w:pPr>
      <w:r>
        <w:rPr>
          <w:rFonts w:ascii="Cambria" w:hAnsi="Cambria"/>
          <w:snapToGrid w:val="0"/>
          <w:szCs w:val="24"/>
        </w:rPr>
        <w:t xml:space="preserve">                                                                                                                       </w:t>
      </w:r>
      <w:r>
        <w:rPr>
          <w:rFonts w:ascii="Cambria" w:hAnsi="Cambria"/>
          <w:snapToGrid w:val="0"/>
          <w:szCs w:val="24"/>
          <w:u w:val="single"/>
        </w:rPr>
        <w:t xml:space="preserve">Govt. of Tripura: Agartala. </w:t>
      </w:r>
    </w:p>
    <w:p w:rsidR="00FB482E" w:rsidRDefault="00FB482E" w:rsidP="00FB482E">
      <w:pPr>
        <w:pStyle w:val="NoSpacing"/>
        <w:jc w:val="both"/>
        <w:rPr>
          <w:rFonts w:ascii="Cambria" w:hAnsi="Cambria"/>
          <w:snapToGrid w:val="0"/>
          <w:szCs w:val="24"/>
          <w:u w:val="single"/>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Default="0000737B"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5105BE" w:rsidRDefault="005105BE" w:rsidP="0000737B">
      <w:pPr>
        <w:pStyle w:val="NoSpacing"/>
        <w:jc w:val="both"/>
        <w:rPr>
          <w:rFonts w:ascii="Cambria" w:hAnsi="Cambria"/>
          <w:snapToGrid w:val="0"/>
          <w:sz w:val="22"/>
          <w:szCs w:val="22"/>
        </w:rPr>
      </w:pPr>
    </w:p>
    <w:p w:rsidR="00315D96" w:rsidRDefault="00315D96" w:rsidP="0000737B">
      <w:pPr>
        <w:pStyle w:val="NoSpacing"/>
        <w:jc w:val="both"/>
        <w:rPr>
          <w:rFonts w:ascii="Cambria" w:hAnsi="Cambria"/>
          <w:snapToGrid w:val="0"/>
          <w:sz w:val="22"/>
          <w:szCs w:val="22"/>
        </w:rPr>
      </w:pPr>
    </w:p>
    <w:p w:rsidR="00315D96" w:rsidRDefault="00315D96" w:rsidP="0000737B">
      <w:pPr>
        <w:pStyle w:val="NoSpacing"/>
        <w:jc w:val="both"/>
        <w:rPr>
          <w:rFonts w:ascii="Cambria" w:hAnsi="Cambria"/>
          <w:snapToGrid w:val="0"/>
          <w:sz w:val="22"/>
          <w:szCs w:val="22"/>
        </w:rPr>
      </w:pPr>
    </w:p>
    <w:p w:rsidR="00506DCF" w:rsidRDefault="00506DCF" w:rsidP="0000737B">
      <w:pPr>
        <w:pStyle w:val="NoSpacing"/>
        <w:jc w:val="both"/>
        <w:rPr>
          <w:rFonts w:ascii="Cambria" w:hAnsi="Cambria"/>
          <w:snapToGrid w:val="0"/>
          <w:sz w:val="22"/>
          <w:szCs w:val="22"/>
        </w:rPr>
      </w:pPr>
    </w:p>
    <w:p w:rsidR="00C206AB" w:rsidRPr="008E05E3" w:rsidRDefault="00C206A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rPr>
          <w:rFonts w:ascii="Cambria" w:hAnsi="Cambria"/>
          <w:sz w:val="22"/>
          <w:szCs w:val="22"/>
        </w:rPr>
      </w:pPr>
      <w:proofErr w:type="gramStart"/>
      <w:r w:rsidRPr="008E05E3">
        <w:rPr>
          <w:rFonts w:ascii="Cambria" w:hAnsi="Cambria"/>
          <w:sz w:val="22"/>
          <w:szCs w:val="22"/>
        </w:rPr>
        <w:t xml:space="preserve">TECHNICAL SPECIFICATION QUOTED BY THE FIRM IN RESPECT OF PURCHASE </w:t>
      </w:r>
      <w:r w:rsidR="001F1246" w:rsidRPr="008E05E3">
        <w:rPr>
          <w:rFonts w:ascii="Cambria" w:hAnsi="Cambria"/>
          <w:sz w:val="22"/>
          <w:szCs w:val="22"/>
        </w:rPr>
        <w:t xml:space="preserve">OF </w:t>
      </w:r>
      <w:r w:rsidR="001F1246">
        <w:rPr>
          <w:rFonts w:ascii="Cambria" w:hAnsi="Cambria"/>
          <w:sz w:val="22"/>
          <w:szCs w:val="22"/>
        </w:rPr>
        <w:t xml:space="preserve">ICE LINED REFRIGERATOR </w:t>
      </w:r>
      <w:r w:rsidRPr="008E05E3">
        <w:rPr>
          <w:rFonts w:ascii="Cambria" w:hAnsi="Cambria"/>
          <w:sz w:val="22"/>
          <w:szCs w:val="22"/>
        </w:rPr>
        <w:t xml:space="preserve">  for the </w:t>
      </w:r>
      <w:r w:rsidR="001F1246" w:rsidRPr="008E05E3">
        <w:rPr>
          <w:rFonts w:ascii="Cambria" w:hAnsi="Cambria"/>
          <w:sz w:val="22"/>
          <w:szCs w:val="22"/>
        </w:rPr>
        <w:t>year 2015</w:t>
      </w:r>
      <w:r w:rsidRPr="008E05E3">
        <w:rPr>
          <w:rFonts w:ascii="Cambria" w:hAnsi="Cambria"/>
          <w:sz w:val="22"/>
          <w:szCs w:val="22"/>
        </w:rPr>
        <w:t>-1</w:t>
      </w:r>
      <w:r w:rsidR="001F1246">
        <w:rPr>
          <w:rFonts w:ascii="Cambria" w:hAnsi="Cambria"/>
          <w:sz w:val="22"/>
          <w:szCs w:val="22"/>
        </w:rPr>
        <w:t xml:space="preserve">6 </w:t>
      </w:r>
      <w:r w:rsidRPr="008E05E3">
        <w:rPr>
          <w:rFonts w:ascii="Cambria" w:hAnsi="Cambria"/>
          <w:sz w:val="22"/>
          <w:szCs w:val="22"/>
        </w:rPr>
        <w:t xml:space="preserve"> </w:t>
      </w:r>
      <w:r w:rsidR="001F1246">
        <w:rPr>
          <w:rFonts w:ascii="Cambria" w:hAnsi="Cambria"/>
          <w:sz w:val="22"/>
          <w:szCs w:val="22"/>
        </w:rPr>
        <w:t xml:space="preserve"> </w:t>
      </w:r>
      <w:r w:rsidR="00376F52">
        <w:rPr>
          <w:rFonts w:ascii="Cambria" w:hAnsi="Cambria"/>
          <w:sz w:val="22"/>
          <w:szCs w:val="22"/>
        </w:rPr>
        <w:t>No.</w:t>
      </w:r>
      <w:proofErr w:type="gramEnd"/>
      <w:r w:rsidR="00602C40">
        <w:rPr>
          <w:rFonts w:ascii="Cambria" w:hAnsi="Cambria"/>
          <w:sz w:val="22"/>
          <w:szCs w:val="22"/>
        </w:rPr>
        <w:t xml:space="preserve"> </w:t>
      </w:r>
      <w:proofErr w:type="gramStart"/>
      <w:r w:rsidR="00376F52">
        <w:rPr>
          <w:rFonts w:ascii="Cambria" w:hAnsi="Cambria"/>
          <w:sz w:val="22"/>
          <w:szCs w:val="22"/>
        </w:rPr>
        <w:t>F6(</w:t>
      </w:r>
      <w:proofErr w:type="gramEnd"/>
      <w:r w:rsidR="00376F52">
        <w:rPr>
          <w:rFonts w:ascii="Cambria" w:hAnsi="Cambria"/>
          <w:sz w:val="22"/>
          <w:szCs w:val="22"/>
        </w:rPr>
        <w:t>2-</w:t>
      </w:r>
      <w:r w:rsidRPr="008E05E3">
        <w:rPr>
          <w:rFonts w:ascii="Cambria" w:hAnsi="Cambria"/>
          <w:sz w:val="22"/>
          <w:szCs w:val="22"/>
        </w:rPr>
        <w:t>10</w:t>
      </w:r>
      <w:r w:rsidR="00376F52">
        <w:rPr>
          <w:rFonts w:ascii="Cambria" w:hAnsi="Cambria"/>
          <w:sz w:val="22"/>
          <w:szCs w:val="22"/>
        </w:rPr>
        <w:t>)/DFW</w:t>
      </w:r>
      <w:r w:rsidRPr="008E05E3">
        <w:rPr>
          <w:rFonts w:ascii="Cambria" w:hAnsi="Cambria"/>
          <w:sz w:val="22"/>
          <w:szCs w:val="22"/>
        </w:rPr>
        <w:t>PM/</w:t>
      </w:r>
      <w:r w:rsidR="00376F52">
        <w:rPr>
          <w:rFonts w:ascii="Cambria" w:hAnsi="Cambria"/>
          <w:sz w:val="22"/>
          <w:szCs w:val="22"/>
        </w:rPr>
        <w:t>CCS</w:t>
      </w:r>
      <w:r w:rsidRPr="008E05E3">
        <w:rPr>
          <w:rFonts w:ascii="Cambria" w:hAnsi="Cambria"/>
          <w:sz w:val="22"/>
          <w:szCs w:val="22"/>
        </w:rPr>
        <w:t>/201</w:t>
      </w:r>
      <w:r w:rsidR="005105BE">
        <w:rPr>
          <w:rFonts w:ascii="Cambria" w:hAnsi="Cambria"/>
          <w:sz w:val="22"/>
          <w:szCs w:val="22"/>
        </w:rPr>
        <w:t>5</w:t>
      </w:r>
      <w:r w:rsidRPr="008E05E3">
        <w:rPr>
          <w:rFonts w:ascii="Cambria" w:hAnsi="Cambria"/>
          <w:sz w:val="22"/>
          <w:szCs w:val="22"/>
        </w:rPr>
        <w:t>-1</w:t>
      </w:r>
      <w:r w:rsidR="005105BE">
        <w:rPr>
          <w:rFonts w:ascii="Cambria" w:hAnsi="Cambria"/>
          <w:sz w:val="22"/>
          <w:szCs w:val="22"/>
        </w:rPr>
        <w:t>6</w:t>
      </w:r>
      <w:r w:rsidR="00C206AB">
        <w:rPr>
          <w:rFonts w:ascii="Cambria" w:hAnsi="Cambria"/>
          <w:sz w:val="22"/>
          <w:szCs w:val="22"/>
        </w:rPr>
        <w:t xml:space="preserve">  dated............./</w:t>
      </w:r>
      <w:r w:rsidRPr="008E05E3">
        <w:rPr>
          <w:rFonts w:ascii="Cambria" w:hAnsi="Cambria"/>
          <w:sz w:val="22"/>
          <w:szCs w:val="22"/>
        </w:rPr>
        <w:t>2015.</w:t>
      </w:r>
    </w:p>
    <w:p w:rsidR="0000737B" w:rsidRPr="008E05E3" w:rsidRDefault="0000737B" w:rsidP="0000737B">
      <w:pPr>
        <w:pStyle w:val="NoSpacing"/>
        <w:rPr>
          <w:rFonts w:ascii="Cambria" w:hAnsi="Cambria"/>
          <w:sz w:val="22"/>
          <w:szCs w:val="22"/>
        </w:rPr>
      </w:pPr>
    </w:p>
    <w:p w:rsidR="0000737B" w:rsidRPr="008E05E3" w:rsidRDefault="0000737B" w:rsidP="0000737B">
      <w:pPr>
        <w:pStyle w:val="NoSpacing"/>
        <w:ind w:left="90"/>
        <w:rPr>
          <w:rFonts w:ascii="Cambria" w:hAnsi="Cambria"/>
          <w:sz w:val="22"/>
          <w:szCs w:val="22"/>
        </w:rPr>
      </w:pPr>
      <w:r w:rsidRPr="008E05E3">
        <w:rPr>
          <w:rFonts w:ascii="Cambria" w:hAnsi="Cambria"/>
          <w:sz w:val="22"/>
          <w:szCs w:val="22"/>
        </w:rPr>
        <w:t>-------------------------------------------------------------------------------------------------------------------</w:t>
      </w:r>
    </w:p>
    <w:p w:rsidR="0000737B" w:rsidRPr="008E05E3" w:rsidRDefault="0000737B" w:rsidP="0000737B">
      <w:pPr>
        <w:pStyle w:val="NoSpacing"/>
        <w:rPr>
          <w:rFonts w:ascii="Cambria" w:hAnsi="Cambria"/>
          <w:sz w:val="22"/>
          <w:szCs w:val="22"/>
        </w:rPr>
      </w:pPr>
    </w:p>
    <w:p w:rsidR="0000737B" w:rsidRPr="008E05E3" w:rsidRDefault="0000737B" w:rsidP="0000737B">
      <w:pPr>
        <w:pStyle w:val="NoSpacing"/>
        <w:rPr>
          <w:rFonts w:ascii="Cambria" w:hAnsi="Cambria"/>
          <w:sz w:val="22"/>
          <w:szCs w:val="22"/>
        </w:rPr>
      </w:pPr>
      <w:r w:rsidRPr="008E05E3">
        <w:rPr>
          <w:rFonts w:ascii="Cambria" w:hAnsi="Cambria"/>
          <w:sz w:val="22"/>
          <w:szCs w:val="22"/>
        </w:rPr>
        <w:t>Name of the Supplier/Distributor / Manufacturer and Address:-</w:t>
      </w:r>
    </w:p>
    <w:p w:rsidR="0000737B" w:rsidRPr="008E05E3" w:rsidRDefault="0000737B" w:rsidP="0000737B">
      <w:pPr>
        <w:pStyle w:val="NoSpacing"/>
        <w:rPr>
          <w:rFonts w:ascii="Cambria" w:hAnsi="Cambria"/>
          <w:sz w:val="22"/>
          <w:szCs w:val="22"/>
        </w:rPr>
      </w:pPr>
    </w:p>
    <w:p w:rsidR="0000737B" w:rsidRPr="008E05E3" w:rsidRDefault="0000737B" w:rsidP="0000737B">
      <w:pPr>
        <w:pStyle w:val="NoSpacing"/>
        <w:rPr>
          <w:rFonts w:ascii="Cambria" w:hAnsi="Cambria"/>
          <w:sz w:val="22"/>
          <w:szCs w:val="22"/>
        </w:rPr>
      </w:pPr>
    </w:p>
    <w:p w:rsidR="0000737B" w:rsidRPr="008E05E3" w:rsidRDefault="0000737B" w:rsidP="0000737B">
      <w:pPr>
        <w:pStyle w:val="NoSpacing"/>
        <w:rPr>
          <w:rFonts w:ascii="Cambria" w:hAnsi="Cambria"/>
          <w:sz w:val="22"/>
          <w:szCs w:val="22"/>
        </w:rPr>
      </w:pPr>
      <w:r w:rsidRPr="008E05E3">
        <w:rPr>
          <w:rFonts w:ascii="Cambria" w:hAnsi="Cambria"/>
          <w:sz w:val="22"/>
          <w:szCs w:val="22"/>
        </w:rPr>
        <w:t>-------------------------------------------------------------------------------------------------------------</w:t>
      </w:r>
    </w:p>
    <w:p w:rsidR="0000737B" w:rsidRPr="008A1A71" w:rsidRDefault="0000737B" w:rsidP="008A1A71">
      <w:pPr>
        <w:pStyle w:val="NoSpacing"/>
        <w:numPr>
          <w:ilvl w:val="0"/>
          <w:numId w:val="13"/>
        </w:numPr>
        <w:rPr>
          <w:rFonts w:ascii="Cambria" w:hAnsi="Cambria"/>
          <w:sz w:val="22"/>
          <w:szCs w:val="22"/>
        </w:rPr>
      </w:pPr>
      <w:r w:rsidRPr="008A1A71">
        <w:rPr>
          <w:rFonts w:ascii="Cambria" w:hAnsi="Cambria"/>
          <w:sz w:val="22"/>
          <w:szCs w:val="22"/>
        </w:rPr>
        <w:t xml:space="preserve">Submitted Tender paper in </w:t>
      </w:r>
      <w:r w:rsidR="001F1246" w:rsidRPr="008A1A71">
        <w:rPr>
          <w:rFonts w:ascii="Cambria" w:hAnsi="Cambria"/>
          <w:sz w:val="22"/>
          <w:szCs w:val="22"/>
        </w:rPr>
        <w:t>3</w:t>
      </w:r>
      <w:r w:rsidRPr="008A1A71">
        <w:rPr>
          <w:rFonts w:ascii="Cambria" w:hAnsi="Cambria"/>
          <w:sz w:val="22"/>
          <w:szCs w:val="22"/>
        </w:rPr>
        <w:t xml:space="preserve"> bids, </w:t>
      </w:r>
      <w:proofErr w:type="spellStart"/>
      <w:r w:rsidRPr="008A1A71">
        <w:rPr>
          <w:rFonts w:ascii="Cambria" w:hAnsi="Cambria"/>
          <w:sz w:val="22"/>
          <w:szCs w:val="22"/>
        </w:rPr>
        <w:t>namely</w:t>
      </w:r>
      <w:r w:rsidR="001F1246" w:rsidRPr="008A1A71">
        <w:rPr>
          <w:rFonts w:ascii="Cambria" w:hAnsi="Cambria"/>
          <w:sz w:val="22"/>
          <w:szCs w:val="22"/>
        </w:rPr>
        <w:t>“Pre</w:t>
      </w:r>
      <w:proofErr w:type="spellEnd"/>
      <w:r w:rsidR="001F1246" w:rsidRPr="008A1A71">
        <w:rPr>
          <w:rFonts w:ascii="Cambria" w:hAnsi="Cambria"/>
          <w:sz w:val="22"/>
          <w:szCs w:val="22"/>
        </w:rPr>
        <w:t xml:space="preserve">-qualification bid, </w:t>
      </w:r>
      <w:r w:rsidRPr="008A1A71">
        <w:rPr>
          <w:rFonts w:ascii="Cambria" w:hAnsi="Cambria"/>
          <w:sz w:val="22"/>
          <w:szCs w:val="22"/>
        </w:rPr>
        <w:t>Technical bid and financial bid’ separately                     :-</w:t>
      </w:r>
    </w:p>
    <w:p w:rsidR="006600F5" w:rsidRDefault="006600F5" w:rsidP="008A1A71">
      <w:pPr>
        <w:pStyle w:val="BodyText"/>
        <w:numPr>
          <w:ilvl w:val="0"/>
          <w:numId w:val="13"/>
        </w:numPr>
        <w:rPr>
          <w:rFonts w:ascii="Bookman Old Style" w:hAnsi="Bookman Old Style" w:cs="Arial"/>
          <w:sz w:val="22"/>
          <w:szCs w:val="22"/>
        </w:rPr>
      </w:pPr>
      <w:r w:rsidRPr="003160CE">
        <w:rPr>
          <w:rFonts w:ascii="Bookman Old Style" w:hAnsi="Bookman Old Style" w:cs="Arial"/>
          <w:sz w:val="22"/>
          <w:szCs w:val="22"/>
        </w:rPr>
        <w:t>Trade License</w:t>
      </w:r>
      <w:r>
        <w:rPr>
          <w:rFonts w:ascii="Bookman Old Style" w:hAnsi="Bookman Old Style" w:cs="Arial"/>
          <w:sz w:val="22"/>
          <w:szCs w:val="22"/>
        </w:rPr>
        <w:t xml:space="preserve">  </w:t>
      </w:r>
    </w:p>
    <w:p w:rsidR="006600F5" w:rsidRPr="003160CE" w:rsidRDefault="006600F5" w:rsidP="008A1A71">
      <w:pPr>
        <w:pStyle w:val="BodyText"/>
        <w:numPr>
          <w:ilvl w:val="0"/>
          <w:numId w:val="13"/>
        </w:numPr>
        <w:rPr>
          <w:rFonts w:ascii="Bookman Old Style" w:hAnsi="Bookman Old Style" w:cs="Arial"/>
          <w:sz w:val="22"/>
          <w:szCs w:val="22"/>
        </w:rPr>
      </w:pPr>
      <w:proofErr w:type="spellStart"/>
      <w:r>
        <w:rPr>
          <w:rFonts w:ascii="Bookman Old Style" w:hAnsi="Bookman Old Style" w:cs="Arial"/>
          <w:sz w:val="22"/>
          <w:szCs w:val="22"/>
        </w:rPr>
        <w:t>Upto</w:t>
      </w:r>
      <w:proofErr w:type="spellEnd"/>
      <w:r>
        <w:rPr>
          <w:rFonts w:ascii="Bookman Old Style" w:hAnsi="Bookman Old Style" w:cs="Arial"/>
          <w:sz w:val="22"/>
          <w:szCs w:val="22"/>
        </w:rPr>
        <w:t xml:space="preserve"> date </w:t>
      </w:r>
      <w:r w:rsidRPr="003160CE">
        <w:rPr>
          <w:rFonts w:ascii="Bookman Old Style" w:hAnsi="Bookman Old Style" w:cs="Arial"/>
          <w:sz w:val="22"/>
          <w:szCs w:val="22"/>
        </w:rPr>
        <w:t xml:space="preserve">Sales Tax </w:t>
      </w:r>
      <w:r>
        <w:rPr>
          <w:rFonts w:ascii="Bookman Old Style" w:hAnsi="Bookman Old Style" w:cs="Arial"/>
          <w:sz w:val="22"/>
          <w:szCs w:val="22"/>
        </w:rPr>
        <w:t xml:space="preserve"> Clearance </w:t>
      </w:r>
      <w:r w:rsidRPr="003160CE">
        <w:rPr>
          <w:rFonts w:ascii="Bookman Old Style" w:hAnsi="Bookman Old Style" w:cs="Arial"/>
          <w:sz w:val="22"/>
          <w:szCs w:val="22"/>
        </w:rPr>
        <w:t xml:space="preserve">Certificate, </w:t>
      </w:r>
    </w:p>
    <w:p w:rsidR="006600F5" w:rsidRPr="008E05E3" w:rsidRDefault="006600F5" w:rsidP="008A1A71">
      <w:pPr>
        <w:pStyle w:val="BodyText"/>
        <w:numPr>
          <w:ilvl w:val="0"/>
          <w:numId w:val="13"/>
        </w:numPr>
        <w:rPr>
          <w:rFonts w:ascii="Bookman Old Style" w:hAnsi="Bookman Old Style" w:cs="Arial"/>
          <w:sz w:val="22"/>
          <w:szCs w:val="22"/>
        </w:rPr>
      </w:pPr>
      <w:r w:rsidRPr="008E05E3">
        <w:rPr>
          <w:rFonts w:ascii="Bookman Old Style" w:hAnsi="Bookman Old Style" w:cs="Arial"/>
          <w:sz w:val="22"/>
          <w:szCs w:val="22"/>
        </w:rPr>
        <w:t xml:space="preserve">Income Tax Certificate or Copy of PAN Card </w:t>
      </w:r>
    </w:p>
    <w:p w:rsidR="006600F5" w:rsidRDefault="006600F5" w:rsidP="008A1A71">
      <w:pPr>
        <w:pStyle w:val="BodyText"/>
        <w:numPr>
          <w:ilvl w:val="0"/>
          <w:numId w:val="13"/>
        </w:numPr>
        <w:rPr>
          <w:rFonts w:ascii="Bookman Old Style" w:hAnsi="Bookman Old Style" w:cs="Arial"/>
          <w:sz w:val="22"/>
          <w:szCs w:val="22"/>
        </w:rPr>
      </w:pPr>
      <w:r w:rsidRPr="008E05E3">
        <w:rPr>
          <w:rFonts w:ascii="Bookman Old Style" w:hAnsi="Bookman Old Style" w:cs="Arial"/>
          <w:sz w:val="22"/>
          <w:szCs w:val="22"/>
        </w:rPr>
        <w:t xml:space="preserve">Certificate for sole ownership / partnership </w:t>
      </w:r>
    </w:p>
    <w:p w:rsidR="008A1A71" w:rsidRPr="008E05E3" w:rsidRDefault="008A1A71" w:rsidP="008A1A71">
      <w:pPr>
        <w:pStyle w:val="BodyText"/>
        <w:numPr>
          <w:ilvl w:val="0"/>
          <w:numId w:val="13"/>
        </w:numPr>
        <w:rPr>
          <w:rFonts w:ascii="Bookman Old Style" w:hAnsi="Bookman Old Style" w:cs="Arial"/>
          <w:sz w:val="22"/>
          <w:szCs w:val="22"/>
        </w:rPr>
      </w:pPr>
      <w:r w:rsidRPr="008E05E3">
        <w:rPr>
          <w:rFonts w:ascii="Cambria" w:hAnsi="Cambria"/>
          <w:sz w:val="22"/>
          <w:szCs w:val="22"/>
        </w:rPr>
        <w:t>The Manufacturer</w:t>
      </w:r>
      <w:r>
        <w:rPr>
          <w:rFonts w:ascii="Cambria" w:hAnsi="Cambria"/>
          <w:sz w:val="22"/>
          <w:szCs w:val="22"/>
        </w:rPr>
        <w:t xml:space="preserve"> </w:t>
      </w:r>
      <w:r w:rsidRPr="008E05E3">
        <w:rPr>
          <w:rFonts w:ascii="Cambria" w:hAnsi="Cambria"/>
          <w:sz w:val="22"/>
          <w:szCs w:val="22"/>
        </w:rPr>
        <w:t>having Marketing Agency at Agartala</w:t>
      </w:r>
      <w:r>
        <w:rPr>
          <w:rFonts w:ascii="Cambria" w:hAnsi="Cambria"/>
          <w:sz w:val="22"/>
          <w:szCs w:val="22"/>
        </w:rPr>
        <w:t>(</w:t>
      </w:r>
      <w:r w:rsidRPr="008E05E3">
        <w:rPr>
          <w:rFonts w:ascii="Cambria" w:hAnsi="Cambria"/>
          <w:sz w:val="22"/>
          <w:szCs w:val="22"/>
        </w:rPr>
        <w:t>if yes, name of marketing agency</w:t>
      </w:r>
      <w:r>
        <w:rPr>
          <w:rFonts w:ascii="Cambria" w:hAnsi="Cambria"/>
          <w:sz w:val="22"/>
          <w:szCs w:val="22"/>
        </w:rPr>
        <w:t xml:space="preserve"> at Agartala)</w:t>
      </w:r>
    </w:p>
    <w:p w:rsidR="006600F5" w:rsidRPr="008E05E3" w:rsidRDefault="006600F5" w:rsidP="008A1A71">
      <w:pPr>
        <w:pStyle w:val="BodyText"/>
        <w:numPr>
          <w:ilvl w:val="0"/>
          <w:numId w:val="13"/>
        </w:numPr>
        <w:rPr>
          <w:rFonts w:ascii="Bookman Old Style" w:hAnsi="Bookman Old Style" w:cs="Arial"/>
          <w:sz w:val="22"/>
          <w:szCs w:val="22"/>
        </w:rPr>
      </w:pPr>
      <w:r w:rsidRPr="008E05E3">
        <w:rPr>
          <w:rFonts w:ascii="Bookman Old Style" w:hAnsi="Bookman Old Style" w:cs="Arial"/>
          <w:sz w:val="22"/>
          <w:szCs w:val="22"/>
        </w:rPr>
        <w:t xml:space="preserve">Professional Tax clearance Certificate, </w:t>
      </w:r>
    </w:p>
    <w:p w:rsidR="006600F5" w:rsidRPr="008E05E3" w:rsidRDefault="006600F5" w:rsidP="008A1A71">
      <w:pPr>
        <w:pStyle w:val="BodyText"/>
        <w:numPr>
          <w:ilvl w:val="0"/>
          <w:numId w:val="13"/>
        </w:numPr>
        <w:rPr>
          <w:rFonts w:ascii="Bookman Old Style" w:hAnsi="Bookman Old Style" w:cs="Arial"/>
          <w:sz w:val="22"/>
          <w:szCs w:val="22"/>
        </w:rPr>
      </w:pPr>
      <w:r w:rsidRPr="008E05E3">
        <w:rPr>
          <w:rFonts w:ascii="Bookman Old Style" w:hAnsi="Bookman Old Style" w:cs="Arial"/>
          <w:sz w:val="22"/>
          <w:szCs w:val="22"/>
        </w:rPr>
        <w:t xml:space="preserve">Authorization of dealership in case of distributor </w:t>
      </w:r>
    </w:p>
    <w:p w:rsidR="006600F5" w:rsidRPr="008E05E3" w:rsidRDefault="006600F5" w:rsidP="008A1A71">
      <w:pPr>
        <w:pStyle w:val="BodyText"/>
        <w:numPr>
          <w:ilvl w:val="0"/>
          <w:numId w:val="13"/>
        </w:numPr>
        <w:rPr>
          <w:rFonts w:ascii="Bookman Old Style" w:hAnsi="Bookman Old Style" w:cs="Arial"/>
          <w:sz w:val="22"/>
          <w:szCs w:val="22"/>
        </w:rPr>
      </w:pPr>
      <w:r w:rsidRPr="008E05E3">
        <w:rPr>
          <w:rFonts w:ascii="Bookman Old Style" w:hAnsi="Bookman Old Style" w:cs="Arial"/>
          <w:sz w:val="22"/>
          <w:szCs w:val="22"/>
        </w:rPr>
        <w:t xml:space="preserve">EMD @ 5% [five per cent] of quoted value </w:t>
      </w:r>
    </w:p>
    <w:p w:rsidR="006600F5" w:rsidRPr="008E05E3" w:rsidRDefault="006600F5" w:rsidP="008A1A71">
      <w:pPr>
        <w:pStyle w:val="BodyText"/>
        <w:numPr>
          <w:ilvl w:val="0"/>
          <w:numId w:val="13"/>
        </w:numPr>
        <w:ind w:right="-360"/>
        <w:jc w:val="left"/>
        <w:rPr>
          <w:rFonts w:ascii="Bookman Old Style" w:hAnsi="Bookman Old Style" w:cs="Arial"/>
          <w:sz w:val="22"/>
          <w:szCs w:val="22"/>
        </w:rPr>
      </w:pPr>
      <w:r w:rsidRPr="008E05E3">
        <w:rPr>
          <w:rFonts w:ascii="Bookman Old Style" w:hAnsi="Bookman Old Style" w:cs="Arial"/>
          <w:sz w:val="22"/>
          <w:szCs w:val="22"/>
        </w:rPr>
        <w:t>Quality assurance Certificates like ISI, BIS, ISO or any other approved standard.</w:t>
      </w:r>
    </w:p>
    <w:p w:rsidR="006600F5" w:rsidRPr="008E05E3" w:rsidRDefault="006600F5" w:rsidP="008A1A71">
      <w:pPr>
        <w:pStyle w:val="BodyText"/>
        <w:numPr>
          <w:ilvl w:val="0"/>
          <w:numId w:val="13"/>
        </w:numPr>
        <w:rPr>
          <w:rFonts w:ascii="Bookman Old Style" w:hAnsi="Bookman Old Style" w:cs="Arial"/>
          <w:sz w:val="22"/>
          <w:szCs w:val="22"/>
        </w:rPr>
      </w:pPr>
      <w:r w:rsidRPr="008E05E3">
        <w:rPr>
          <w:rFonts w:ascii="Bookman Old Style" w:hAnsi="Bookman Old Style" w:cs="Arial"/>
          <w:sz w:val="22"/>
          <w:szCs w:val="22"/>
        </w:rPr>
        <w:t>Manufacturing License</w:t>
      </w:r>
      <w:r>
        <w:rPr>
          <w:rFonts w:ascii="Bookman Old Style" w:hAnsi="Bookman Old Style" w:cs="Arial"/>
          <w:sz w:val="22"/>
          <w:szCs w:val="22"/>
        </w:rPr>
        <w:t xml:space="preserve"> in </w:t>
      </w:r>
      <w:r w:rsidR="008A1A71">
        <w:rPr>
          <w:rFonts w:ascii="Bookman Old Style" w:hAnsi="Bookman Old Style" w:cs="Arial"/>
          <w:sz w:val="22"/>
          <w:szCs w:val="22"/>
        </w:rPr>
        <w:t xml:space="preserve">case of  </w:t>
      </w:r>
      <w:r>
        <w:rPr>
          <w:rFonts w:ascii="Bookman Old Style" w:hAnsi="Bookman Old Style" w:cs="Arial"/>
          <w:sz w:val="22"/>
          <w:szCs w:val="22"/>
        </w:rPr>
        <w:t>manufacture</w:t>
      </w:r>
    </w:p>
    <w:p w:rsidR="006600F5" w:rsidRDefault="006600F5" w:rsidP="008A1A71">
      <w:pPr>
        <w:pStyle w:val="BodyText"/>
        <w:numPr>
          <w:ilvl w:val="0"/>
          <w:numId w:val="13"/>
        </w:numPr>
        <w:rPr>
          <w:rFonts w:ascii="Bookman Old Style" w:hAnsi="Bookman Old Style" w:cs="Arial"/>
          <w:sz w:val="22"/>
          <w:szCs w:val="22"/>
        </w:rPr>
      </w:pPr>
      <w:r w:rsidRPr="008E05E3">
        <w:rPr>
          <w:rFonts w:ascii="Bookman Old Style" w:hAnsi="Bookman Old Style" w:cs="Arial"/>
          <w:sz w:val="22"/>
          <w:szCs w:val="22"/>
        </w:rPr>
        <w:t xml:space="preserve">DGFT certificate, if the item is an imported one. </w:t>
      </w:r>
    </w:p>
    <w:p w:rsidR="008A1A71" w:rsidRDefault="008A1A71" w:rsidP="008A1A71">
      <w:pPr>
        <w:pStyle w:val="BodyText"/>
        <w:numPr>
          <w:ilvl w:val="0"/>
          <w:numId w:val="13"/>
        </w:numPr>
        <w:rPr>
          <w:rFonts w:ascii="Bookman Old Style" w:hAnsi="Bookman Old Style" w:cs="Arial"/>
          <w:sz w:val="22"/>
          <w:szCs w:val="22"/>
        </w:rPr>
      </w:pPr>
      <w:r w:rsidRPr="008E05E3">
        <w:rPr>
          <w:rFonts w:ascii="Cambria" w:hAnsi="Cambria"/>
          <w:sz w:val="22"/>
          <w:szCs w:val="22"/>
        </w:rPr>
        <w:t xml:space="preserve">Any pre condition laid down by the firm                                   </w:t>
      </w:r>
    </w:p>
    <w:p w:rsidR="006600F5" w:rsidRPr="008E05E3" w:rsidRDefault="006600F5" w:rsidP="006600F5">
      <w:pPr>
        <w:pStyle w:val="NoSpacing"/>
        <w:ind w:firstLine="7695"/>
        <w:rPr>
          <w:rFonts w:ascii="Cambria" w:hAnsi="Cambria"/>
          <w:sz w:val="22"/>
          <w:szCs w:val="22"/>
        </w:rPr>
      </w:pPr>
    </w:p>
    <w:p w:rsidR="0000737B" w:rsidRPr="008E05E3" w:rsidRDefault="0000737B" w:rsidP="0000737B">
      <w:pPr>
        <w:pStyle w:val="NoSpacing"/>
        <w:rPr>
          <w:rFonts w:ascii="Cambria" w:hAnsi="Cambria"/>
          <w:sz w:val="22"/>
          <w:szCs w:val="22"/>
        </w:rPr>
      </w:pPr>
    </w:p>
    <w:p w:rsidR="008A1A71" w:rsidRDefault="008A1A71" w:rsidP="0000737B">
      <w:pPr>
        <w:pStyle w:val="NoSpacing"/>
        <w:jc w:val="both"/>
        <w:rPr>
          <w:rFonts w:ascii="Cambria" w:hAnsi="Cambria"/>
          <w:sz w:val="22"/>
          <w:szCs w:val="22"/>
        </w:rPr>
      </w:pPr>
    </w:p>
    <w:p w:rsidR="0000737B" w:rsidRPr="008E05E3" w:rsidRDefault="0000737B" w:rsidP="0000737B">
      <w:pPr>
        <w:pStyle w:val="NoSpacing"/>
        <w:jc w:val="both"/>
        <w:rPr>
          <w:rFonts w:ascii="Cambria" w:hAnsi="Cambria"/>
          <w:snapToGrid w:val="0"/>
          <w:sz w:val="22"/>
          <w:szCs w:val="22"/>
        </w:rPr>
      </w:pPr>
      <w:r w:rsidRPr="008E05E3">
        <w:rPr>
          <w:rFonts w:ascii="Cambria" w:hAnsi="Cambria"/>
          <w:snapToGrid w:val="0"/>
          <w:sz w:val="22"/>
          <w:szCs w:val="22"/>
        </w:rPr>
        <w:t xml:space="preserve">                                                                                                           </w:t>
      </w:r>
      <w:r w:rsidR="00376F52">
        <w:rPr>
          <w:rFonts w:ascii="Cambria" w:hAnsi="Cambria"/>
          <w:snapToGrid w:val="0"/>
          <w:sz w:val="22"/>
          <w:szCs w:val="22"/>
        </w:rPr>
        <w:t xml:space="preserve">                                               </w:t>
      </w:r>
      <w:r w:rsidRPr="008E05E3">
        <w:rPr>
          <w:rFonts w:ascii="Cambria" w:hAnsi="Cambria"/>
          <w:snapToGrid w:val="0"/>
          <w:sz w:val="22"/>
          <w:szCs w:val="22"/>
        </w:rPr>
        <w:t xml:space="preserve">    Signature</w:t>
      </w: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Default="0000737B" w:rsidP="0000737B">
      <w:pPr>
        <w:pStyle w:val="NoSpacing"/>
        <w:jc w:val="both"/>
        <w:rPr>
          <w:rFonts w:ascii="Cambria" w:hAnsi="Cambria"/>
          <w:snapToGrid w:val="0"/>
          <w:sz w:val="22"/>
          <w:szCs w:val="22"/>
        </w:rPr>
      </w:pPr>
    </w:p>
    <w:p w:rsidR="008A1A71" w:rsidRDefault="008A1A71" w:rsidP="0000737B">
      <w:pPr>
        <w:pStyle w:val="NoSpacing"/>
        <w:jc w:val="both"/>
        <w:rPr>
          <w:rFonts w:ascii="Cambria" w:hAnsi="Cambria"/>
          <w:snapToGrid w:val="0"/>
          <w:sz w:val="22"/>
          <w:szCs w:val="22"/>
        </w:rPr>
      </w:pPr>
    </w:p>
    <w:p w:rsidR="008A1A71" w:rsidRDefault="008A1A71" w:rsidP="0000737B">
      <w:pPr>
        <w:pStyle w:val="NoSpacing"/>
        <w:jc w:val="both"/>
        <w:rPr>
          <w:rFonts w:ascii="Cambria" w:hAnsi="Cambria"/>
          <w:snapToGrid w:val="0"/>
          <w:sz w:val="22"/>
          <w:szCs w:val="22"/>
        </w:rPr>
      </w:pPr>
    </w:p>
    <w:p w:rsidR="008A1A71" w:rsidRDefault="008A1A71" w:rsidP="0000737B">
      <w:pPr>
        <w:pStyle w:val="NoSpacing"/>
        <w:jc w:val="both"/>
        <w:rPr>
          <w:rFonts w:ascii="Cambria" w:hAnsi="Cambria"/>
          <w:snapToGrid w:val="0"/>
          <w:sz w:val="22"/>
          <w:szCs w:val="22"/>
        </w:rPr>
      </w:pPr>
    </w:p>
    <w:p w:rsidR="008A1A71" w:rsidRDefault="008A1A71" w:rsidP="0000737B">
      <w:pPr>
        <w:pStyle w:val="NoSpacing"/>
        <w:jc w:val="both"/>
        <w:rPr>
          <w:rFonts w:ascii="Cambria" w:hAnsi="Cambria"/>
          <w:snapToGrid w:val="0"/>
          <w:sz w:val="22"/>
          <w:szCs w:val="22"/>
        </w:rPr>
      </w:pPr>
    </w:p>
    <w:p w:rsidR="008A1A71" w:rsidRPr="008E05E3" w:rsidRDefault="008A1A71"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Default="0000737B" w:rsidP="0000737B">
      <w:pPr>
        <w:pStyle w:val="NoSpacing"/>
        <w:jc w:val="both"/>
        <w:rPr>
          <w:rFonts w:ascii="Cambria" w:hAnsi="Cambria"/>
          <w:snapToGrid w:val="0"/>
          <w:sz w:val="22"/>
          <w:szCs w:val="22"/>
        </w:rPr>
      </w:pPr>
    </w:p>
    <w:p w:rsidR="00602C40" w:rsidRDefault="00602C40" w:rsidP="0000737B">
      <w:pPr>
        <w:pStyle w:val="NoSpacing"/>
        <w:jc w:val="both"/>
        <w:rPr>
          <w:rFonts w:ascii="Cambria" w:hAnsi="Cambria"/>
          <w:snapToGrid w:val="0"/>
          <w:sz w:val="22"/>
          <w:szCs w:val="22"/>
        </w:rPr>
      </w:pPr>
    </w:p>
    <w:p w:rsidR="00602C40" w:rsidRPr="008E05E3" w:rsidRDefault="00602C40" w:rsidP="0000737B">
      <w:pPr>
        <w:pStyle w:val="NoSpacing"/>
        <w:jc w:val="both"/>
        <w:rPr>
          <w:rFonts w:ascii="Cambria" w:hAnsi="Cambria"/>
          <w:snapToGrid w:val="0"/>
          <w:sz w:val="22"/>
          <w:szCs w:val="22"/>
        </w:rPr>
      </w:pPr>
    </w:p>
    <w:p w:rsidR="0000737B" w:rsidRPr="00602C40" w:rsidRDefault="0000737B" w:rsidP="0000737B">
      <w:pPr>
        <w:pStyle w:val="NoSpacing"/>
        <w:jc w:val="center"/>
        <w:rPr>
          <w:rFonts w:ascii="Cambria" w:hAnsi="Cambria"/>
          <w:sz w:val="22"/>
          <w:szCs w:val="22"/>
          <w:u w:val="single"/>
        </w:rPr>
      </w:pPr>
      <w:proofErr w:type="gramStart"/>
      <w:r w:rsidRPr="00602C40">
        <w:rPr>
          <w:rFonts w:ascii="Cambria" w:hAnsi="Cambria"/>
          <w:b/>
          <w:szCs w:val="24"/>
          <w:u w:val="single"/>
        </w:rPr>
        <w:t>Tender Enquiry No.</w:t>
      </w:r>
      <w:proofErr w:type="gramEnd"/>
      <w:r w:rsidRPr="00602C40">
        <w:rPr>
          <w:rFonts w:ascii="Cambria" w:hAnsi="Cambria"/>
          <w:b/>
          <w:szCs w:val="24"/>
          <w:u w:val="single"/>
        </w:rPr>
        <w:t xml:space="preserve">  </w:t>
      </w:r>
      <w:r w:rsidR="007F35FA">
        <w:rPr>
          <w:rFonts w:ascii="Cambria" w:hAnsi="Cambria"/>
          <w:b/>
          <w:szCs w:val="24"/>
        </w:rPr>
        <w:t>No. F.6</w:t>
      </w:r>
      <w:r w:rsidR="00602C40" w:rsidRPr="00602C40">
        <w:rPr>
          <w:rFonts w:ascii="Cambria" w:hAnsi="Cambria"/>
          <w:b/>
          <w:szCs w:val="24"/>
        </w:rPr>
        <w:t>(2-10)/DFWPM/CCS/2015</w:t>
      </w:r>
      <w:r w:rsidR="00602C40" w:rsidRPr="00602C40">
        <w:rPr>
          <w:rFonts w:ascii="Cambria" w:hAnsi="Cambria"/>
          <w:sz w:val="22"/>
          <w:szCs w:val="22"/>
        </w:rPr>
        <w:t>-</w:t>
      </w:r>
      <w:r w:rsidR="007F35FA">
        <w:rPr>
          <w:rFonts w:ascii="Cambria" w:hAnsi="Cambria"/>
          <w:sz w:val="22"/>
          <w:szCs w:val="22"/>
        </w:rPr>
        <w:t>16</w:t>
      </w:r>
    </w:p>
    <w:p w:rsidR="0000737B" w:rsidRPr="00602C40" w:rsidRDefault="0000737B" w:rsidP="0000737B">
      <w:pPr>
        <w:pStyle w:val="NoSpacing"/>
        <w:rPr>
          <w:rFonts w:ascii="Cambria" w:hAnsi="Cambria"/>
          <w:sz w:val="22"/>
          <w:szCs w:val="22"/>
        </w:rPr>
      </w:pPr>
    </w:p>
    <w:p w:rsidR="0000737B" w:rsidRPr="008E05E3" w:rsidRDefault="0000737B" w:rsidP="0000737B">
      <w:pPr>
        <w:pStyle w:val="NoSpacing"/>
        <w:rPr>
          <w:rFonts w:ascii="Cambria" w:hAnsi="Cambria"/>
          <w:sz w:val="22"/>
          <w:szCs w:val="22"/>
        </w:rPr>
      </w:pPr>
      <w:r w:rsidRPr="008E05E3">
        <w:rPr>
          <w:rFonts w:ascii="Cambria" w:hAnsi="Cambria"/>
          <w:sz w:val="22"/>
          <w:szCs w:val="22"/>
        </w:rPr>
        <w:t xml:space="preserve">                                                                                                                                    </w:t>
      </w:r>
      <w:r w:rsidR="00315D96">
        <w:rPr>
          <w:rFonts w:ascii="Cambria" w:hAnsi="Cambria"/>
          <w:sz w:val="22"/>
          <w:szCs w:val="22"/>
        </w:rPr>
        <w:t xml:space="preserve">                  Dated……. ........</w:t>
      </w:r>
      <w:r w:rsidRPr="008E05E3">
        <w:rPr>
          <w:rFonts w:ascii="Cambria" w:hAnsi="Cambria"/>
          <w:sz w:val="22"/>
          <w:szCs w:val="22"/>
        </w:rPr>
        <w:t>/2015</w:t>
      </w:r>
    </w:p>
    <w:p w:rsidR="0000737B" w:rsidRDefault="0000737B" w:rsidP="0000737B">
      <w:pPr>
        <w:pStyle w:val="NoSpacing"/>
        <w:rPr>
          <w:rFonts w:ascii="Cambria" w:hAnsi="Cambria"/>
          <w:b/>
          <w:sz w:val="22"/>
          <w:szCs w:val="22"/>
          <w:u w:val="single"/>
        </w:rPr>
      </w:pPr>
    </w:p>
    <w:p w:rsidR="00602C40" w:rsidRPr="008E05E3" w:rsidRDefault="00602C40" w:rsidP="0000737B">
      <w:pPr>
        <w:pStyle w:val="NoSpacing"/>
        <w:rPr>
          <w:rFonts w:ascii="Cambria" w:hAnsi="Cambria"/>
          <w:b/>
          <w:sz w:val="22"/>
          <w:szCs w:val="22"/>
          <w:u w:val="single"/>
        </w:rPr>
      </w:pPr>
    </w:p>
    <w:p w:rsidR="0000737B" w:rsidRPr="008E05E3" w:rsidRDefault="0000737B" w:rsidP="0000737B">
      <w:pPr>
        <w:rPr>
          <w:rFonts w:ascii="Cambria" w:hAnsi="Cambria"/>
        </w:rPr>
      </w:pPr>
      <w:r w:rsidRPr="008E05E3">
        <w:rPr>
          <w:rFonts w:ascii="Cambria" w:hAnsi="Cambria"/>
        </w:rPr>
        <w:t>Sign of Bidder Page -------</w:t>
      </w:r>
    </w:p>
    <w:p w:rsidR="0000737B" w:rsidRPr="008E05E3" w:rsidRDefault="0000737B" w:rsidP="0000737B">
      <w:pPr>
        <w:rPr>
          <w:rFonts w:ascii="Cambria" w:hAnsi="Cambria"/>
        </w:rPr>
      </w:pPr>
    </w:p>
    <w:p w:rsidR="0000737B" w:rsidRPr="008E05E3" w:rsidRDefault="0000737B" w:rsidP="0000737B">
      <w:pPr>
        <w:rPr>
          <w:rFonts w:ascii="Cambria" w:hAnsi="Cambria"/>
          <w:b/>
          <w:u w:val="single"/>
        </w:rPr>
      </w:pPr>
      <w:r w:rsidRPr="008E05E3">
        <w:rPr>
          <w:rFonts w:ascii="Cambria" w:hAnsi="Cambria"/>
          <w:b/>
          <w:u w:val="single"/>
        </w:rPr>
        <w:t>Declaration by the Bidder:</w:t>
      </w:r>
    </w:p>
    <w:p w:rsidR="0000737B" w:rsidRPr="008E05E3" w:rsidRDefault="0000737B" w:rsidP="0000737B">
      <w:pPr>
        <w:pStyle w:val="NoSpacing"/>
        <w:jc w:val="both"/>
        <w:rPr>
          <w:rFonts w:ascii="Cambria" w:hAnsi="Cambria"/>
          <w:sz w:val="22"/>
          <w:szCs w:val="22"/>
        </w:rPr>
      </w:pPr>
      <w:r w:rsidRPr="008E05E3">
        <w:rPr>
          <w:rFonts w:ascii="Cambria" w:hAnsi="Cambria"/>
          <w:sz w:val="22"/>
          <w:szCs w:val="22"/>
        </w:rPr>
        <w:t xml:space="preserve">1. This  is  to  certify  that  I/We  before  signing  this  tender  have  read  and  fully  understood all the terms and conditions contained in Tender document regarding terms &amp;  condition  of the contract, rules regarding </w:t>
      </w:r>
    </w:p>
    <w:p w:rsidR="0000737B" w:rsidRPr="008E05E3" w:rsidRDefault="0000737B" w:rsidP="0000737B">
      <w:pPr>
        <w:pStyle w:val="NoSpacing"/>
        <w:jc w:val="both"/>
        <w:rPr>
          <w:rFonts w:ascii="Cambria" w:hAnsi="Cambria"/>
          <w:sz w:val="22"/>
          <w:szCs w:val="22"/>
        </w:rPr>
      </w:pPr>
      <w:r w:rsidRPr="008E05E3">
        <w:rPr>
          <w:rFonts w:ascii="Cambria" w:hAnsi="Cambria"/>
          <w:sz w:val="22"/>
          <w:szCs w:val="22"/>
        </w:rPr>
        <w:t xml:space="preserve">Purchase </w:t>
      </w:r>
      <w:proofErr w:type="gramStart"/>
      <w:r w:rsidRPr="008E05E3">
        <w:rPr>
          <w:rFonts w:ascii="Cambria" w:hAnsi="Cambria"/>
          <w:sz w:val="22"/>
          <w:szCs w:val="22"/>
        </w:rPr>
        <w:t>of</w:t>
      </w:r>
      <w:r w:rsidR="00602C40">
        <w:rPr>
          <w:rFonts w:ascii="Cambria" w:hAnsi="Cambria"/>
          <w:sz w:val="22"/>
          <w:szCs w:val="22"/>
        </w:rPr>
        <w:t xml:space="preserve"> </w:t>
      </w:r>
      <w:r w:rsidRPr="008E05E3">
        <w:rPr>
          <w:rFonts w:ascii="Cambria" w:hAnsi="Cambria"/>
          <w:sz w:val="22"/>
          <w:szCs w:val="22"/>
        </w:rPr>
        <w:t xml:space="preserve"> </w:t>
      </w:r>
      <w:r w:rsidR="00602C40">
        <w:rPr>
          <w:rFonts w:ascii="Cambria" w:hAnsi="Cambria"/>
          <w:sz w:val="22"/>
          <w:szCs w:val="22"/>
        </w:rPr>
        <w:t>ILR</w:t>
      </w:r>
      <w:proofErr w:type="gramEnd"/>
      <w:r w:rsidRPr="008E05E3">
        <w:rPr>
          <w:rFonts w:ascii="Cambria" w:hAnsi="Cambria"/>
          <w:sz w:val="22"/>
          <w:szCs w:val="22"/>
        </w:rPr>
        <w:t xml:space="preserve">. </w:t>
      </w:r>
      <w:r w:rsidR="00602C40">
        <w:rPr>
          <w:rFonts w:ascii="Cambria" w:hAnsi="Cambria"/>
          <w:sz w:val="22"/>
          <w:szCs w:val="22"/>
        </w:rPr>
        <w:t xml:space="preserve"> </w:t>
      </w:r>
      <w:r w:rsidRPr="008E05E3">
        <w:rPr>
          <w:rFonts w:ascii="Cambria" w:hAnsi="Cambria"/>
          <w:sz w:val="22"/>
          <w:szCs w:val="22"/>
        </w:rPr>
        <w:t xml:space="preserve">I/we agree to abide them. </w:t>
      </w:r>
    </w:p>
    <w:p w:rsidR="0000737B" w:rsidRPr="008E05E3" w:rsidRDefault="0000737B" w:rsidP="0000737B">
      <w:pPr>
        <w:pStyle w:val="NoSpacing"/>
        <w:jc w:val="both"/>
        <w:rPr>
          <w:rFonts w:ascii="Cambria" w:hAnsi="Cambria"/>
          <w:sz w:val="22"/>
          <w:szCs w:val="22"/>
        </w:rPr>
      </w:pPr>
    </w:p>
    <w:p w:rsidR="0000737B" w:rsidRDefault="0000737B" w:rsidP="00315D96">
      <w:pPr>
        <w:pStyle w:val="NoSpacing"/>
        <w:numPr>
          <w:ilvl w:val="0"/>
          <w:numId w:val="1"/>
        </w:numPr>
        <w:rPr>
          <w:rFonts w:ascii="Cambria" w:hAnsi="Cambria"/>
          <w:sz w:val="22"/>
          <w:szCs w:val="22"/>
        </w:rPr>
      </w:pPr>
      <w:r w:rsidRPr="008E05E3">
        <w:rPr>
          <w:rFonts w:ascii="Cambria" w:hAnsi="Cambria"/>
          <w:sz w:val="22"/>
          <w:szCs w:val="22"/>
        </w:rPr>
        <w:t xml:space="preserve">No other charges would be payable by Client and there would be no increase in rates during the </w:t>
      </w:r>
      <w:r w:rsidR="00315D96" w:rsidRPr="008E05E3">
        <w:rPr>
          <w:rFonts w:ascii="Cambria" w:hAnsi="Cambria"/>
          <w:sz w:val="22"/>
          <w:szCs w:val="22"/>
        </w:rPr>
        <w:t xml:space="preserve">Contract </w:t>
      </w:r>
      <w:r w:rsidR="00315D96">
        <w:rPr>
          <w:rFonts w:ascii="Cambria" w:hAnsi="Cambria"/>
          <w:sz w:val="22"/>
          <w:szCs w:val="22"/>
        </w:rPr>
        <w:t>period</w:t>
      </w:r>
      <w:r w:rsidRPr="008E05E3">
        <w:rPr>
          <w:rFonts w:ascii="Cambria" w:hAnsi="Cambria"/>
          <w:sz w:val="22"/>
          <w:szCs w:val="22"/>
        </w:rPr>
        <w:t>.</w:t>
      </w:r>
    </w:p>
    <w:p w:rsidR="00315D96" w:rsidRDefault="00315D96" w:rsidP="00315D96">
      <w:pPr>
        <w:pStyle w:val="NoSpacing"/>
        <w:numPr>
          <w:ilvl w:val="0"/>
          <w:numId w:val="1"/>
        </w:numPr>
        <w:rPr>
          <w:rFonts w:ascii="Cambria" w:hAnsi="Cambria"/>
          <w:sz w:val="22"/>
          <w:szCs w:val="22"/>
        </w:rPr>
      </w:pPr>
    </w:p>
    <w:p w:rsidR="00315D96" w:rsidRPr="008E05E3" w:rsidRDefault="00315D96" w:rsidP="00315D96">
      <w:pPr>
        <w:pStyle w:val="NoSpacing"/>
        <w:rPr>
          <w:rFonts w:ascii="Cambria" w:hAnsi="Cambria"/>
          <w:sz w:val="22"/>
          <w:szCs w:val="22"/>
        </w:rPr>
      </w:pPr>
    </w:p>
    <w:p w:rsidR="0000737B" w:rsidRPr="008E05E3" w:rsidRDefault="0000737B" w:rsidP="0000737B">
      <w:pPr>
        <w:pStyle w:val="NoSpacing"/>
        <w:rPr>
          <w:rFonts w:ascii="Cambria" w:hAnsi="Cambria"/>
          <w:sz w:val="22"/>
          <w:szCs w:val="22"/>
        </w:rPr>
      </w:pPr>
    </w:p>
    <w:p w:rsidR="0000737B" w:rsidRPr="008E05E3" w:rsidRDefault="0000737B" w:rsidP="0000737B">
      <w:pPr>
        <w:pStyle w:val="NoSpacing"/>
        <w:rPr>
          <w:rFonts w:ascii="Cambria" w:hAnsi="Cambria"/>
          <w:sz w:val="22"/>
          <w:szCs w:val="22"/>
        </w:rPr>
      </w:pPr>
    </w:p>
    <w:p w:rsidR="0000737B" w:rsidRPr="008E05E3" w:rsidRDefault="0000737B" w:rsidP="0000737B">
      <w:pPr>
        <w:pStyle w:val="NoSpacing"/>
        <w:rPr>
          <w:rFonts w:ascii="Cambria" w:hAnsi="Cambria"/>
          <w:sz w:val="22"/>
          <w:szCs w:val="22"/>
        </w:rPr>
      </w:pPr>
    </w:p>
    <w:p w:rsidR="0000737B" w:rsidRPr="008E05E3" w:rsidRDefault="0000737B" w:rsidP="0000737B">
      <w:pPr>
        <w:rPr>
          <w:rFonts w:ascii="Cambria" w:hAnsi="Cambria"/>
        </w:rPr>
      </w:pPr>
      <w:r w:rsidRPr="008E05E3">
        <w:rPr>
          <w:rFonts w:ascii="Cambria" w:hAnsi="Cambria"/>
        </w:rPr>
        <w:t xml:space="preserve">                                                                                                                                  (Signature of Bidder with seal)</w:t>
      </w:r>
    </w:p>
    <w:p w:rsidR="0000737B" w:rsidRPr="008E05E3" w:rsidRDefault="0000737B" w:rsidP="0000737B">
      <w:pPr>
        <w:pStyle w:val="NoSpacing"/>
        <w:rPr>
          <w:rFonts w:ascii="Cambria" w:hAnsi="Cambria"/>
          <w:sz w:val="22"/>
          <w:szCs w:val="22"/>
        </w:rPr>
      </w:pPr>
      <w:r w:rsidRPr="008E05E3">
        <w:rPr>
          <w:rFonts w:ascii="Cambria" w:hAnsi="Cambria"/>
          <w:sz w:val="22"/>
          <w:szCs w:val="22"/>
        </w:rPr>
        <w:t>Place</w:t>
      </w:r>
      <w:proofErr w:type="gramStart"/>
      <w:r w:rsidRPr="008E05E3">
        <w:rPr>
          <w:rFonts w:ascii="Cambria" w:hAnsi="Cambria"/>
          <w:sz w:val="22"/>
          <w:szCs w:val="22"/>
        </w:rPr>
        <w:t>:…………………………………</w:t>
      </w:r>
      <w:proofErr w:type="gramEnd"/>
      <w:r w:rsidRPr="008E05E3">
        <w:rPr>
          <w:rFonts w:ascii="Cambria" w:hAnsi="Cambria"/>
          <w:sz w:val="22"/>
          <w:szCs w:val="22"/>
        </w:rPr>
        <w:t xml:space="preserve">                                                                       </w:t>
      </w:r>
    </w:p>
    <w:p w:rsidR="0000737B" w:rsidRPr="008E05E3" w:rsidRDefault="0000737B" w:rsidP="0000737B">
      <w:pPr>
        <w:pStyle w:val="NoSpacing"/>
        <w:rPr>
          <w:rFonts w:ascii="Cambria" w:hAnsi="Cambria"/>
          <w:sz w:val="22"/>
          <w:szCs w:val="22"/>
        </w:rPr>
      </w:pPr>
      <w:r w:rsidRPr="008E05E3">
        <w:rPr>
          <w:rFonts w:ascii="Cambria" w:hAnsi="Cambria"/>
          <w:sz w:val="22"/>
          <w:szCs w:val="22"/>
        </w:rPr>
        <w:t>Date</w:t>
      </w:r>
      <w:proofErr w:type="gramStart"/>
      <w:r w:rsidRPr="008E05E3">
        <w:rPr>
          <w:rFonts w:ascii="Cambria" w:hAnsi="Cambria"/>
          <w:sz w:val="22"/>
          <w:szCs w:val="22"/>
        </w:rPr>
        <w:t>:…………………………………</w:t>
      </w:r>
      <w:proofErr w:type="gramEnd"/>
    </w:p>
    <w:p w:rsidR="0000737B" w:rsidRPr="008E05E3" w:rsidRDefault="0000737B" w:rsidP="0000737B">
      <w:pPr>
        <w:pStyle w:val="NoSpacing"/>
        <w:rPr>
          <w:rFonts w:ascii="Cambria" w:hAnsi="Cambria"/>
          <w:sz w:val="22"/>
          <w:szCs w:val="22"/>
        </w:rPr>
      </w:pPr>
      <w:r w:rsidRPr="008E05E3">
        <w:rPr>
          <w:rFonts w:ascii="Cambria" w:hAnsi="Cambria"/>
          <w:sz w:val="22"/>
          <w:szCs w:val="22"/>
        </w:rPr>
        <w:t>Name   :</w:t>
      </w:r>
    </w:p>
    <w:p w:rsidR="0000737B" w:rsidRPr="008E05E3" w:rsidRDefault="0000737B" w:rsidP="0000737B">
      <w:pPr>
        <w:pStyle w:val="NoSpacing"/>
        <w:rPr>
          <w:rFonts w:ascii="Cambria" w:hAnsi="Cambria"/>
          <w:sz w:val="22"/>
          <w:szCs w:val="22"/>
        </w:rPr>
      </w:pPr>
      <w:proofErr w:type="gramStart"/>
      <w:r w:rsidRPr="008E05E3">
        <w:rPr>
          <w:rFonts w:ascii="Cambria" w:hAnsi="Cambria"/>
          <w:sz w:val="22"/>
          <w:szCs w:val="22"/>
        </w:rPr>
        <w:t>Seal  :</w:t>
      </w:r>
      <w:proofErr w:type="gramEnd"/>
    </w:p>
    <w:p w:rsidR="0000737B" w:rsidRPr="008E05E3" w:rsidRDefault="0000737B" w:rsidP="0000737B">
      <w:pPr>
        <w:pStyle w:val="NoSpacing"/>
        <w:rPr>
          <w:rFonts w:ascii="Cambria" w:hAnsi="Cambria"/>
          <w:sz w:val="22"/>
          <w:szCs w:val="22"/>
        </w:rPr>
      </w:pPr>
      <w:r w:rsidRPr="008E05E3">
        <w:rPr>
          <w:rFonts w:ascii="Cambria" w:hAnsi="Cambria"/>
          <w:sz w:val="22"/>
          <w:szCs w:val="22"/>
        </w:rPr>
        <w:t>Address:</w:t>
      </w: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ambria" w:hAnsi="Cambria"/>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Pr="008E05E3" w:rsidRDefault="0000737B" w:rsidP="0000737B">
      <w:pPr>
        <w:pStyle w:val="NoSpacing"/>
        <w:jc w:val="both"/>
        <w:rPr>
          <w:rFonts w:ascii="Century Schoolbook" w:hAnsi="Century Schoolbook"/>
          <w:snapToGrid w:val="0"/>
          <w:sz w:val="22"/>
          <w:szCs w:val="22"/>
        </w:rPr>
      </w:pPr>
    </w:p>
    <w:p w:rsidR="0000737B" w:rsidRDefault="0000737B" w:rsidP="0000737B">
      <w:pPr>
        <w:pStyle w:val="NoSpacing"/>
        <w:jc w:val="both"/>
        <w:rPr>
          <w:rFonts w:ascii="Century Schoolbook" w:hAnsi="Century Schoolbook"/>
          <w:snapToGrid w:val="0"/>
        </w:rPr>
      </w:pPr>
    </w:p>
    <w:p w:rsidR="0000737B" w:rsidRDefault="0000737B" w:rsidP="0000737B">
      <w:pPr>
        <w:pStyle w:val="NoSpacing"/>
        <w:jc w:val="both"/>
        <w:rPr>
          <w:rFonts w:ascii="Century Schoolbook" w:hAnsi="Century Schoolbook"/>
          <w:b/>
          <w:u w:val="single"/>
        </w:rPr>
      </w:pPr>
    </w:p>
    <w:p w:rsidR="00B95E8F" w:rsidRDefault="00B95E8F" w:rsidP="00F06547">
      <w:pPr>
        <w:jc w:val="center"/>
        <w:rPr>
          <w:rFonts w:ascii="Arial" w:hAnsi="Arial" w:cs="Times New Roman"/>
          <w:b/>
          <w:sz w:val="24"/>
          <w:szCs w:val="24"/>
          <w:u w:val="single"/>
        </w:rPr>
      </w:pPr>
    </w:p>
    <w:sectPr w:rsidR="00B95E8F" w:rsidSect="007116BF">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88C"/>
    <w:multiLevelType w:val="hybridMultilevel"/>
    <w:tmpl w:val="862A9D2A"/>
    <w:lvl w:ilvl="0" w:tplc="3208E4BC">
      <w:start w:val="3"/>
      <w:numFmt w:val="upperLetter"/>
      <w:lvlText w:val="%1."/>
      <w:lvlJc w:val="left"/>
      <w:pPr>
        <w:tabs>
          <w:tab w:val="num" w:pos="720"/>
        </w:tabs>
        <w:ind w:left="720" w:hanging="360"/>
      </w:pPr>
      <w:rPr>
        <w:rFonts w:cs="Tahoma"/>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E027EF"/>
    <w:multiLevelType w:val="hybridMultilevel"/>
    <w:tmpl w:val="953C8224"/>
    <w:lvl w:ilvl="0" w:tplc="405A1BEC">
      <w:start w:val="1"/>
      <w:numFmt w:val="decimal"/>
      <w:lvlText w:val="%1."/>
      <w:lvlJc w:val="left"/>
      <w:pPr>
        <w:tabs>
          <w:tab w:val="num" w:pos="1215"/>
        </w:tabs>
        <w:ind w:left="12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0E2CFD"/>
    <w:multiLevelType w:val="hybridMultilevel"/>
    <w:tmpl w:val="CF2ECA56"/>
    <w:lvl w:ilvl="0" w:tplc="829CFD22">
      <w:start w:val="1"/>
      <w:numFmt w:val="decimal"/>
      <w:lvlText w:val="%1."/>
      <w:lvlJc w:val="left"/>
      <w:pPr>
        <w:ind w:left="129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D547F"/>
    <w:multiLevelType w:val="hybridMultilevel"/>
    <w:tmpl w:val="C652CE08"/>
    <w:lvl w:ilvl="0" w:tplc="E310911E">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35147608"/>
    <w:multiLevelType w:val="hybridMultilevel"/>
    <w:tmpl w:val="E18432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B40E8"/>
    <w:multiLevelType w:val="multilevel"/>
    <w:tmpl w:val="8BBA037E"/>
    <w:lvl w:ilvl="0">
      <w:start w:val="1"/>
      <w:numFmt w:val="decimal"/>
      <w:lvlText w:val="%1"/>
      <w:lvlJc w:val="left"/>
      <w:pPr>
        <w:ind w:left="540" w:hanging="540"/>
      </w:pPr>
    </w:lvl>
    <w:lvl w:ilvl="1">
      <w:start w:val="1"/>
      <w:numFmt w:val="decimal"/>
      <w:lvlText w:val="%1.%2"/>
      <w:lvlJc w:val="left"/>
      <w:pPr>
        <w:ind w:left="125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56BE6E8B"/>
    <w:multiLevelType w:val="hybridMultilevel"/>
    <w:tmpl w:val="BD90E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ED4247"/>
    <w:multiLevelType w:val="hybridMultilevel"/>
    <w:tmpl w:val="0B16AF58"/>
    <w:lvl w:ilvl="0" w:tplc="3DC4E48A">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4D1ADF"/>
    <w:multiLevelType w:val="hybridMultilevel"/>
    <w:tmpl w:val="48D6D0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219ED"/>
    <w:multiLevelType w:val="multilevel"/>
    <w:tmpl w:val="61EAE970"/>
    <w:lvl w:ilvl="0">
      <w:start w:val="11"/>
      <w:numFmt w:val="decimal"/>
      <w:lvlText w:val="%1."/>
      <w:lvlJc w:val="left"/>
      <w:pPr>
        <w:ind w:left="1080" w:hanging="360"/>
      </w:pPr>
    </w:lvl>
    <w:lvl w:ilvl="1">
      <w:start w:val="1"/>
      <w:numFmt w:val="decimal"/>
      <w:isLgl/>
      <w:lvlText w:val="%1.%2"/>
      <w:lvlJc w:val="left"/>
      <w:pPr>
        <w:ind w:left="1860" w:hanging="42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0">
    <w:nsid w:val="78D30656"/>
    <w:multiLevelType w:val="hybridMultilevel"/>
    <w:tmpl w:val="90103E2C"/>
    <w:lvl w:ilvl="0" w:tplc="E930840E">
      <w:start w:val="1"/>
      <w:numFmt w:val="lowerRoman"/>
      <w:lvlText w:val="%1."/>
      <w:lvlJc w:val="left"/>
      <w:pPr>
        <w:tabs>
          <w:tab w:val="num" w:pos="1890"/>
        </w:tabs>
        <w:ind w:left="18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CD9544E"/>
    <w:multiLevelType w:val="hybridMultilevel"/>
    <w:tmpl w:val="A09E7F10"/>
    <w:lvl w:ilvl="0" w:tplc="CAF0EFE4">
      <w:start w:val="3"/>
      <w:numFmt w:val="upperLetter"/>
      <w:lvlText w:val="%1."/>
      <w:lvlJc w:val="left"/>
      <w:pPr>
        <w:tabs>
          <w:tab w:val="num" w:pos="735"/>
        </w:tabs>
        <w:ind w:left="735" w:hanging="375"/>
      </w:pPr>
      <w:rPr>
        <w:rFonts w:cs="Tahoma"/>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 w:numId="11">
    <w:abstractNumId w:val="8"/>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6547"/>
    <w:rsid w:val="0000737B"/>
    <w:rsid w:val="00097191"/>
    <w:rsid w:val="000C1910"/>
    <w:rsid w:val="000E7987"/>
    <w:rsid w:val="001F1246"/>
    <w:rsid w:val="00251326"/>
    <w:rsid w:val="00315D96"/>
    <w:rsid w:val="003160CE"/>
    <w:rsid w:val="00376F52"/>
    <w:rsid w:val="003A65F9"/>
    <w:rsid w:val="003B53D9"/>
    <w:rsid w:val="003E4390"/>
    <w:rsid w:val="003F40C6"/>
    <w:rsid w:val="00475672"/>
    <w:rsid w:val="004B0D8B"/>
    <w:rsid w:val="00506DCF"/>
    <w:rsid w:val="005105BE"/>
    <w:rsid w:val="005365D0"/>
    <w:rsid w:val="00575335"/>
    <w:rsid w:val="005F3F83"/>
    <w:rsid w:val="00602C40"/>
    <w:rsid w:val="006600F5"/>
    <w:rsid w:val="006F26D9"/>
    <w:rsid w:val="007116BF"/>
    <w:rsid w:val="0073118D"/>
    <w:rsid w:val="007F35FA"/>
    <w:rsid w:val="008A1A71"/>
    <w:rsid w:val="008E05E3"/>
    <w:rsid w:val="008E546E"/>
    <w:rsid w:val="00900E11"/>
    <w:rsid w:val="00917055"/>
    <w:rsid w:val="00AE0903"/>
    <w:rsid w:val="00B7218F"/>
    <w:rsid w:val="00B738FF"/>
    <w:rsid w:val="00B73B60"/>
    <w:rsid w:val="00B95E8F"/>
    <w:rsid w:val="00C206AB"/>
    <w:rsid w:val="00CA343D"/>
    <w:rsid w:val="00CC62DA"/>
    <w:rsid w:val="00CD5D85"/>
    <w:rsid w:val="00D367AD"/>
    <w:rsid w:val="00DE4533"/>
    <w:rsid w:val="00E2203E"/>
    <w:rsid w:val="00E24234"/>
    <w:rsid w:val="00E50326"/>
    <w:rsid w:val="00F06547"/>
    <w:rsid w:val="00F124F8"/>
    <w:rsid w:val="00F25FE1"/>
    <w:rsid w:val="00F47508"/>
    <w:rsid w:val="00F7103F"/>
    <w:rsid w:val="00FB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10"/>
  </w:style>
  <w:style w:type="paragraph" w:styleId="Heading1">
    <w:name w:val="heading 1"/>
    <w:basedOn w:val="Normal"/>
    <w:next w:val="Normal"/>
    <w:link w:val="Heading1Char"/>
    <w:qFormat/>
    <w:rsid w:val="00B95E8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547"/>
    <w:pPr>
      <w:spacing w:after="0" w:line="240" w:lineRule="auto"/>
    </w:pPr>
    <w:rPr>
      <w:rFonts w:ascii="Times New Roman" w:eastAsia="Times New Roman" w:hAnsi="Times New Roman" w:cs="Mangal"/>
      <w:sz w:val="24"/>
      <w:szCs w:val="21"/>
      <w:lang w:val="en-GB" w:eastAsia="en-GB" w:bidi="hi-IN"/>
    </w:rPr>
  </w:style>
  <w:style w:type="paragraph" w:styleId="ListParagraph">
    <w:name w:val="List Paragraph"/>
    <w:basedOn w:val="Normal"/>
    <w:uiPriority w:val="34"/>
    <w:qFormat/>
    <w:rsid w:val="00F06547"/>
    <w:pPr>
      <w:spacing w:after="0" w:line="240" w:lineRule="auto"/>
      <w:ind w:left="720"/>
      <w:contextualSpacing/>
    </w:pPr>
    <w:rPr>
      <w:rFonts w:ascii="Times New Roman" w:eastAsia="Times New Roman" w:hAnsi="Times New Roman" w:cs="Mangal"/>
      <w:sz w:val="24"/>
      <w:szCs w:val="21"/>
      <w:lang w:val="en-GB" w:eastAsia="en-GB" w:bidi="hi-IN"/>
    </w:rPr>
  </w:style>
  <w:style w:type="character" w:customStyle="1" w:styleId="Heading1Char">
    <w:name w:val="Heading 1 Char"/>
    <w:basedOn w:val="DefaultParagraphFont"/>
    <w:link w:val="Heading1"/>
    <w:rsid w:val="00B95E8F"/>
    <w:rPr>
      <w:rFonts w:ascii="Arial" w:eastAsia="Times New Roman" w:hAnsi="Arial" w:cs="Arial"/>
      <w:b/>
      <w:bCs/>
      <w:kern w:val="32"/>
      <w:sz w:val="32"/>
      <w:szCs w:val="32"/>
    </w:rPr>
  </w:style>
  <w:style w:type="character" w:styleId="Hyperlink">
    <w:name w:val="Hyperlink"/>
    <w:basedOn w:val="DefaultParagraphFont"/>
    <w:unhideWhenUsed/>
    <w:rsid w:val="00B95E8F"/>
    <w:rPr>
      <w:color w:val="0000FF"/>
      <w:u w:val="single"/>
    </w:rPr>
  </w:style>
  <w:style w:type="paragraph" w:styleId="BodyText">
    <w:name w:val="Body Text"/>
    <w:basedOn w:val="Normal"/>
    <w:link w:val="BodyTextChar"/>
    <w:unhideWhenUsed/>
    <w:rsid w:val="00B95E8F"/>
    <w:pPr>
      <w:spacing w:after="0" w:line="240" w:lineRule="auto"/>
      <w:jc w:val="both"/>
    </w:pPr>
    <w:rPr>
      <w:rFonts w:ascii="Tahoma" w:eastAsia="Times New Roman" w:hAnsi="Tahoma" w:cs="Tahoma"/>
      <w:sz w:val="20"/>
      <w:szCs w:val="24"/>
    </w:rPr>
  </w:style>
  <w:style w:type="character" w:customStyle="1" w:styleId="BodyTextChar">
    <w:name w:val="Body Text Char"/>
    <w:basedOn w:val="DefaultParagraphFont"/>
    <w:link w:val="BodyText"/>
    <w:rsid w:val="00B95E8F"/>
    <w:rPr>
      <w:rFonts w:ascii="Tahoma" w:eastAsia="Times New Roman" w:hAnsi="Tahoma" w:cs="Tahoma"/>
      <w:sz w:val="20"/>
      <w:szCs w:val="24"/>
    </w:rPr>
  </w:style>
  <w:style w:type="character" w:styleId="IntenseEmphasis">
    <w:name w:val="Intense Emphasis"/>
    <w:basedOn w:val="DefaultParagraphFont"/>
    <w:uiPriority w:val="21"/>
    <w:qFormat/>
    <w:rsid w:val="0000737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9147804">
      <w:bodyDiv w:val="1"/>
      <w:marLeft w:val="0"/>
      <w:marRight w:val="0"/>
      <w:marTop w:val="0"/>
      <w:marBottom w:val="0"/>
      <w:divBdr>
        <w:top w:val="none" w:sz="0" w:space="0" w:color="auto"/>
        <w:left w:val="none" w:sz="0" w:space="0" w:color="auto"/>
        <w:bottom w:val="none" w:sz="0" w:space="0" w:color="auto"/>
        <w:right w:val="none" w:sz="0" w:space="0" w:color="auto"/>
      </w:divBdr>
    </w:div>
    <w:div w:id="897979973">
      <w:bodyDiv w:val="1"/>
      <w:marLeft w:val="0"/>
      <w:marRight w:val="0"/>
      <w:marTop w:val="0"/>
      <w:marBottom w:val="0"/>
      <w:divBdr>
        <w:top w:val="none" w:sz="0" w:space="0" w:color="auto"/>
        <w:left w:val="none" w:sz="0" w:space="0" w:color="auto"/>
        <w:bottom w:val="none" w:sz="0" w:space="0" w:color="auto"/>
        <w:right w:val="none" w:sz="0" w:space="0" w:color="auto"/>
      </w:divBdr>
    </w:div>
    <w:div w:id="968390691">
      <w:bodyDiv w:val="1"/>
      <w:marLeft w:val="0"/>
      <w:marRight w:val="0"/>
      <w:marTop w:val="0"/>
      <w:marBottom w:val="0"/>
      <w:divBdr>
        <w:top w:val="none" w:sz="0" w:space="0" w:color="auto"/>
        <w:left w:val="none" w:sz="0" w:space="0" w:color="auto"/>
        <w:bottom w:val="none" w:sz="0" w:space="0" w:color="auto"/>
        <w:right w:val="none" w:sz="0" w:space="0" w:color="auto"/>
      </w:divBdr>
    </w:div>
    <w:div w:id="18734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purainfo.com" TargetMode="External"/><Relationship Id="rId5" Type="http://schemas.openxmlformats.org/officeDocument/2006/relationships/hyperlink" Target="http://www.health.tripur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2015-06-03T01:04:00Z</cp:lastPrinted>
  <dcterms:created xsi:type="dcterms:W3CDTF">2015-05-22T20:04:00Z</dcterms:created>
  <dcterms:modified xsi:type="dcterms:W3CDTF">2015-06-26T22:10:00Z</dcterms:modified>
</cp:coreProperties>
</file>